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防伪编号：</w:t>
      </w:r>
    </w:p>
    <w:p>
      <w:pPr>
        <w:spacing w:line="560" w:lineRule="exact"/>
        <w:rPr>
          <w:rFonts w:ascii="Times New Roman" w:hAnsi="Times New Roman" w:cs="Times New Roman"/>
          <w:b/>
          <w:bCs/>
          <w:color w:val="000000" w:themeColor="text1"/>
          <w:sz w:val="44"/>
          <w:szCs w:val="44"/>
          <w14:textFill>
            <w14:solidFill>
              <w14:schemeClr w14:val="tx1"/>
            </w14:solidFill>
          </w14:textFill>
        </w:rPr>
      </w:pP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报告文号：</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委托单位：</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被审验单位名称：</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被审单位所在地：</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报告类型：</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报告日期：</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报备日期：</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签名（会计师）：</w:t>
      </w:r>
    </w:p>
    <w:p>
      <w:pPr>
        <w:spacing w:line="560" w:lineRule="exact"/>
        <w:rPr>
          <w:rFonts w:ascii="Times New Roman" w:hAnsi="Times New Roman" w:cs="Times New Roman"/>
          <w:b/>
          <w:bCs/>
          <w:color w:val="000000" w:themeColor="text1"/>
          <w:sz w:val="44"/>
          <w:szCs w:val="44"/>
          <w14:textFill>
            <w14:solidFill>
              <w14:schemeClr w14:val="tx1"/>
            </w14:solidFill>
          </w14:textFill>
        </w:rPr>
      </w:pPr>
    </w:p>
    <w:p>
      <w:pPr>
        <w:spacing w:line="560" w:lineRule="exact"/>
        <w:jc w:val="center"/>
        <w:rPr>
          <w:rFonts w:ascii="Times New Roman" w:hAnsi="Times New Roman" w:cs="Times New Roman"/>
          <w:b/>
          <w:bCs/>
          <w:color w:val="000000" w:themeColor="text1"/>
          <w:sz w:val="44"/>
          <w:szCs w:val="44"/>
          <w14:textFill>
            <w14:solidFill>
              <w14:schemeClr w14:val="tx1"/>
            </w14:solidFill>
          </w14:textFill>
        </w:rPr>
      </w:pPr>
      <w:r>
        <w:rPr>
          <w:rFonts w:hint="eastAsia" w:ascii="Times New Roman" w:hAnsi="Times New Roman" w:cs="Times New Roman"/>
          <w:b/>
          <w:bCs/>
          <w:color w:val="000000" w:themeColor="text1"/>
          <w:sz w:val="44"/>
          <w:szCs w:val="44"/>
          <w14:textFill>
            <w14:solidFill>
              <w14:schemeClr w14:val="tx1"/>
            </w14:solidFill>
          </w14:textFill>
        </w:rPr>
        <w:t>XXXX公司XXXX年度研究开发费用</w:t>
      </w:r>
    </w:p>
    <w:p>
      <w:pPr>
        <w:spacing w:line="560" w:lineRule="exact"/>
        <w:jc w:val="center"/>
        <w:rPr>
          <w:rFonts w:ascii="Times New Roman" w:hAnsi="Times New Roman" w:cs="Times New Roman"/>
          <w:b/>
          <w:bCs/>
          <w:color w:val="000000" w:themeColor="text1"/>
          <w:sz w:val="44"/>
          <w:szCs w:val="44"/>
          <w14:textFill>
            <w14:solidFill>
              <w14:schemeClr w14:val="tx1"/>
            </w14:solidFill>
          </w14:textFill>
        </w:rPr>
      </w:pPr>
      <w:r>
        <w:rPr>
          <w:rFonts w:hint="eastAsia" w:ascii="Times New Roman" w:hAnsi="Times New Roman" w:cs="Times New Roman"/>
          <w:b/>
          <w:bCs/>
          <w:color w:val="000000" w:themeColor="text1"/>
          <w:sz w:val="44"/>
          <w:szCs w:val="44"/>
          <w14:textFill>
            <w14:solidFill>
              <w14:schemeClr w14:val="tx1"/>
            </w14:solidFill>
          </w14:textFill>
        </w:rPr>
        <w:t>专项审计报告</w:t>
      </w:r>
    </w:p>
    <w:p>
      <w:pPr>
        <w:spacing w:line="560" w:lineRule="exact"/>
        <w:jc w:val="center"/>
        <w:rPr>
          <w:rFonts w:ascii="Times New Roman" w:hAnsi="Times New Roman" w:cs="Times New Roman"/>
          <w:b/>
          <w:bCs/>
          <w:color w:val="000000" w:themeColor="text1"/>
          <w:sz w:val="44"/>
          <w:szCs w:val="44"/>
          <w14:textFill>
            <w14:solidFill>
              <w14:schemeClr w14:val="tx1"/>
            </w14:solidFill>
          </w14:textFill>
        </w:rPr>
      </w:pPr>
    </w:p>
    <w:p>
      <w:pPr>
        <w:spacing w:line="560" w:lineRule="exact"/>
        <w:jc w:val="center"/>
        <w:rPr>
          <w:rFonts w:ascii="Times New Roman" w:hAnsi="Times New Roman" w:cs="Times New Roman"/>
          <w:b/>
          <w:bCs/>
          <w:color w:val="000000" w:themeColor="text1"/>
          <w:sz w:val="44"/>
          <w:szCs w:val="44"/>
          <w14:textFill>
            <w14:solidFill>
              <w14:schemeClr w14:val="tx1"/>
            </w14:solidFill>
          </w14:textFill>
        </w:rPr>
      </w:pPr>
    </w:p>
    <w:p>
      <w:pPr>
        <w:spacing w:line="560" w:lineRule="exact"/>
        <w:rPr>
          <w:rFonts w:ascii="Times New Roman" w:hAnsi="Times New Roman" w:cs="Times New Roman"/>
          <w:b/>
          <w:bCs/>
          <w:color w:val="000000" w:themeColor="text1"/>
          <w:sz w:val="44"/>
          <w:szCs w:val="44"/>
          <w14:textFill>
            <w14:solidFill>
              <w14:schemeClr w14:val="tx1"/>
            </w14:solidFill>
          </w14:textFill>
        </w:rPr>
      </w:pP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事务所名称：</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事务所电话：</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传真：</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通信地址：</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电子邮件：</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事务所网址：</w:t>
      </w:r>
    </w:p>
    <w:p>
      <w:pPr>
        <w:spacing w:line="560" w:lineRule="exact"/>
        <w:rPr>
          <w:rFonts w:ascii="Times New Roman" w:hAnsi="Times New Roman" w:cs="Times New Roman"/>
          <w:b/>
          <w:bCs/>
          <w:color w:val="000000" w:themeColor="text1"/>
          <w:sz w:val="44"/>
          <w:szCs w:val="44"/>
          <w:highlight w:val="black"/>
          <w14:textFill>
            <w14:solidFill>
              <w14:schemeClr w14:val="tx1"/>
            </w14:solidFill>
          </w14:textFill>
        </w:rPr>
      </w:pPr>
    </w:p>
    <w:p>
      <w:pPr>
        <w:spacing w:line="560" w:lineRule="exact"/>
        <w:rPr>
          <w:rFonts w:ascii="Times New Roman" w:hAnsi="Times New Roman" w:cs="Times New Roman"/>
          <w:b/>
          <w:bCs/>
          <w:color w:val="000000" w:themeColor="text1"/>
          <w:sz w:val="44"/>
          <w:szCs w:val="44"/>
          <w14:textFill>
            <w14:solidFill>
              <w14:schemeClr w14:val="tx1"/>
            </w14:solidFill>
          </w14:textFill>
        </w:rPr>
      </w:pPr>
    </w:p>
    <w:p>
      <w:pPr>
        <w:spacing w:line="560" w:lineRule="exact"/>
        <w:jc w:val="center"/>
        <w:rPr>
          <w:rFonts w:ascii="Times New Roman" w:hAnsi="Times New Roman" w:cs="Times New Roman"/>
          <w:b/>
          <w:bCs/>
          <w:color w:val="000000" w:themeColor="text1"/>
          <w:sz w:val="32"/>
          <w:szCs w:val="32"/>
          <w14:textFill>
            <w14:solidFill>
              <w14:schemeClr w14:val="tx1"/>
            </w14:solidFill>
          </w14:textFill>
        </w:rPr>
      </w:pPr>
      <w:r>
        <w:rPr>
          <w:rFonts w:hint="eastAsia" w:ascii="Times New Roman" w:hAnsi="Times New Roman" w:cs="Times New Roman"/>
          <w:b/>
          <w:bCs/>
          <w:color w:val="000000" w:themeColor="text1"/>
          <w:sz w:val="32"/>
          <w:szCs w:val="32"/>
          <w14:textFill>
            <w14:solidFill>
              <w14:schemeClr w14:val="tx1"/>
            </w14:solidFill>
          </w14:textFill>
        </w:rPr>
        <w:t>XXXX事务所</w:t>
      </w:r>
    </w:p>
    <w:p>
      <w:pPr>
        <w:spacing w:line="560" w:lineRule="exact"/>
        <w:rPr>
          <w:rFonts w:ascii="Times New Roman" w:hAnsi="Times New Roman" w:cs="Times New Roman"/>
          <w:b/>
          <w:bCs/>
          <w:color w:val="000000" w:themeColor="text1"/>
          <w:sz w:val="44"/>
          <w:szCs w:val="44"/>
          <w14:textFill>
            <w14:solidFill>
              <w14:schemeClr w14:val="tx1"/>
            </w14:solidFill>
          </w14:textFill>
        </w:rPr>
      </w:pPr>
    </w:p>
    <w:p>
      <w:pPr>
        <w:spacing w:line="560" w:lineRule="exact"/>
        <w:rPr>
          <w:rFonts w:ascii="Times New Roman" w:hAnsi="Times New Roman" w:cs="Times New Roman"/>
          <w:b/>
          <w:bCs/>
          <w:color w:val="000000" w:themeColor="text1"/>
          <w:sz w:val="30"/>
          <w:szCs w:val="30"/>
          <w14:textFill>
            <w14:solidFill>
              <w14:schemeClr w14:val="tx1"/>
            </w14:solidFill>
          </w14:textFill>
        </w:rPr>
      </w:pP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hint="eastAsia" w:ascii="Times New Roman" w:hAnsi="Times New Roman" w:cs="Times New Roman"/>
          <w:b/>
          <w:bCs/>
          <w:color w:val="000000" w:themeColor="text1"/>
          <w:sz w:val="30"/>
          <w:szCs w:val="30"/>
          <w14:textFill>
            <w14:solidFill>
              <w14:schemeClr w14:val="tx1"/>
            </w14:solidFill>
          </w14:textFill>
        </w:rPr>
        <w:t>XXXX公司</w:t>
      </w: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hint="eastAsia" w:ascii="Times New Roman" w:hAnsi="Times New Roman" w:cs="Times New Roman"/>
          <w:b/>
          <w:bCs/>
          <w:color w:val="000000" w:themeColor="text1"/>
          <w:sz w:val="30"/>
          <w:szCs w:val="30"/>
          <w14:textFill>
            <w14:solidFill>
              <w14:schemeClr w14:val="tx1"/>
            </w14:solidFill>
          </w14:textFill>
        </w:rPr>
        <w:t>XXXX年度</w:t>
      </w: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hint="eastAsia" w:ascii="Times New Roman" w:hAnsi="Times New Roman" w:cs="Times New Roman"/>
          <w:b/>
          <w:bCs/>
          <w:color w:val="000000" w:themeColor="text1"/>
          <w:sz w:val="30"/>
          <w:szCs w:val="30"/>
          <w14:textFill>
            <w14:solidFill>
              <w14:schemeClr w14:val="tx1"/>
            </w14:solidFill>
          </w14:textFill>
        </w:rPr>
        <w:t>研究开发费用专项审计报告</w:t>
      </w: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p>
    <w:p>
      <w:pPr>
        <w:spacing w:line="560" w:lineRule="exact"/>
        <w:rPr>
          <w:rFonts w:ascii="Times New Roman" w:hAnsi="Times New Roman" w:cs="Times New Roman"/>
          <w:b/>
          <w:bCs/>
          <w:color w:val="000000" w:themeColor="text1"/>
          <w:sz w:val="30"/>
          <w:szCs w:val="30"/>
          <w14:textFill>
            <w14:solidFill>
              <w14:schemeClr w14:val="tx1"/>
            </w14:solidFill>
          </w14:textFill>
        </w:rPr>
      </w:pPr>
    </w:p>
    <w:tbl>
      <w:tblPr>
        <w:tblStyle w:val="20"/>
        <w:tblW w:w="852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80"/>
        <w:gridCol w:w="1572"/>
        <w:gridCol w:w="539"/>
        <w:gridCol w:w="153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4880" w:type="dxa"/>
            <w:tcBorders>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目录</w:t>
            </w:r>
          </w:p>
        </w:tc>
        <w:tc>
          <w:tcPr>
            <w:tcW w:w="2111" w:type="dxa"/>
            <w:gridSpan w:val="2"/>
            <w:tcBorders>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left w:val="nil"/>
              <w:bottom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页码</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一、专项审计报告</w:t>
            </w:r>
          </w:p>
        </w:tc>
        <w:tc>
          <w:tcPr>
            <w:tcW w:w="539" w:type="dxa"/>
            <w:tcBorders>
              <w:top w:val="nil"/>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top w:val="single" w:color="auto" w:sz="4" w:space="0"/>
              <w:left w:val="nil"/>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二、已审明细表</w:t>
            </w:r>
          </w:p>
        </w:tc>
        <w:tc>
          <w:tcPr>
            <w:tcW w:w="539" w:type="dxa"/>
            <w:tcBorders>
              <w:top w:val="nil"/>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top w:val="nil"/>
              <w:left w:val="nil"/>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1.XXXX年度</w:t>
            </w:r>
            <w:r>
              <w:rPr>
                <w:rFonts w:hint="eastAsia" w:ascii="宋体" w:hAnsi="宋体" w:cs="宋体"/>
                <w:color w:val="000000" w:themeColor="text1"/>
                <w:kern w:val="0"/>
                <w:sz w:val="28"/>
                <w:szCs w:val="28"/>
                <w14:textFill>
                  <w14:solidFill>
                    <w14:schemeClr w14:val="tx1"/>
                  </w14:solidFill>
                </w14:textFill>
              </w:rPr>
              <w:t>符合加计扣除政策的研究开发费用归集汇总表</w:t>
            </w:r>
          </w:p>
        </w:tc>
        <w:tc>
          <w:tcPr>
            <w:tcW w:w="539" w:type="dxa"/>
            <w:tcBorders>
              <w:top w:val="nil"/>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top w:val="nil"/>
              <w:left w:val="nil"/>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2.XXXX年度符合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的研究开发费用</w:t>
            </w:r>
            <w:r>
              <w:rPr>
                <w:rFonts w:hint="eastAsia" w:ascii="Times New Roman" w:hAnsi="Times New Roman" w:cs="Times New Roman"/>
                <w:color w:val="000000" w:themeColor="text1"/>
                <w:sz w:val="28"/>
                <w:szCs w:val="28"/>
                <w14:textFill>
                  <w14:solidFill>
                    <w14:schemeClr w14:val="tx1"/>
                  </w14:solidFill>
                </w14:textFill>
              </w:rPr>
              <w:t>归集分项目明细表</w:t>
            </w:r>
          </w:p>
        </w:tc>
        <w:tc>
          <w:tcPr>
            <w:tcW w:w="539" w:type="dxa"/>
            <w:tcBorders>
              <w:top w:val="nil"/>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top w:val="nil"/>
              <w:left w:val="nil"/>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三、XXXX年度符合加计扣除政策的研发费用归集分项目明细表附注</w:t>
            </w:r>
          </w:p>
        </w:tc>
        <w:tc>
          <w:tcPr>
            <w:tcW w:w="539" w:type="dxa"/>
            <w:tcBorders>
              <w:top w:val="nil"/>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top w:val="nil"/>
              <w:left w:val="nil"/>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452" w:type="dxa"/>
            <w:gridSpan w:val="2"/>
            <w:tcBorders>
              <w:top w:val="nil"/>
              <w:right w:val="nil"/>
            </w:tcBorders>
          </w:tcPr>
          <w:p>
            <w:pPr>
              <w:widowControl w:val="0"/>
              <w:jc w:val="left"/>
              <w:rPr>
                <w:rFonts w:ascii="Times New Roman" w:hAnsi="Times New Roman" w:cs="Times New Roman"/>
                <w:b/>
                <w:bCs/>
                <w:color w:val="000000" w:themeColor="text1"/>
                <w:sz w:val="44"/>
                <w:szCs w:val="44"/>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四、本所营业执照及执业证书复印件</w:t>
            </w:r>
          </w:p>
        </w:tc>
        <w:tc>
          <w:tcPr>
            <w:tcW w:w="539" w:type="dxa"/>
            <w:tcBorders>
              <w:top w:val="nil"/>
              <w:left w:val="nil"/>
              <w:right w:val="nil"/>
            </w:tcBorders>
          </w:tcPr>
          <w:p>
            <w:pPr>
              <w:widowControl w:val="0"/>
              <w:jc w:val="center"/>
              <w:rPr>
                <w:rFonts w:ascii="Times New Roman" w:hAnsi="Times New Roman" w:cs="Times New Roman"/>
                <w:b/>
                <w:bCs/>
                <w:color w:val="000000" w:themeColor="text1"/>
                <w:sz w:val="44"/>
                <w:szCs w:val="44"/>
                <w14:textFill>
                  <w14:solidFill>
                    <w14:schemeClr w14:val="tx1"/>
                  </w14:solidFill>
                </w14:textFill>
              </w:rPr>
            </w:pPr>
          </w:p>
        </w:tc>
        <w:tc>
          <w:tcPr>
            <w:tcW w:w="1531" w:type="dxa"/>
            <w:tcBorders>
              <w:top w:val="nil"/>
              <w:left w:val="nil"/>
            </w:tcBorders>
          </w:tcPr>
          <w:p>
            <w:pPr>
              <w:widowControl w:val="0"/>
              <w:jc w:val="center"/>
              <w:rPr>
                <w:rFonts w:ascii="Times New Roman" w:hAnsi="Times New Roman" w:cs="Times New Roman"/>
                <w:b/>
                <w:bCs/>
                <w:color w:val="000000" w:themeColor="text1"/>
                <w:sz w:val="44"/>
                <w:szCs w:val="44"/>
                <w14:textFill>
                  <w14:solidFill>
                    <w14:schemeClr w14:val="tx1"/>
                  </w14:solidFill>
                </w14:textFill>
              </w:rPr>
            </w:pPr>
          </w:p>
        </w:tc>
      </w:tr>
    </w:tbl>
    <w:p>
      <w:pPr>
        <w:rPr>
          <w:rFonts w:ascii="Times New Roman" w:hAnsi="Times New Roman" w:cs="Times New Roman"/>
          <w:b/>
          <w:bCs/>
          <w:color w:val="000000" w:themeColor="text1"/>
          <w:sz w:val="44"/>
          <w:szCs w:val="44"/>
          <w14:textFill>
            <w14:solidFill>
              <w14:schemeClr w14:val="tx1"/>
            </w14:solidFill>
          </w14:textFill>
        </w:rPr>
      </w:pPr>
      <w:r>
        <w:rPr>
          <w:rFonts w:ascii="Times New Roman" w:hAnsi="Times New Roman" w:cs="Times New Roman"/>
          <w:b/>
          <w:bCs/>
          <w:color w:val="000000" w:themeColor="text1"/>
          <w:sz w:val="44"/>
          <w:szCs w:val="44"/>
          <w14:textFill>
            <w14:solidFill>
              <w14:schemeClr w14:val="tx1"/>
            </w14:solidFill>
          </w14:textFill>
        </w:rPr>
        <w:br w:type="page"/>
      </w: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ascii="Times New Roman" w:hAnsi="Times New Roman" w:cs="Times New Roman"/>
          <w:b/>
          <w:bCs/>
          <w:color w:val="000000" w:themeColor="text1"/>
          <w:sz w:val="44"/>
          <w:szCs w:val="44"/>
          <w14:textFill>
            <w14:solidFill>
              <w14:schemeClr w14:val="tx1"/>
            </w14:solidFill>
          </w14:textFill>
        </w:rPr>
        <w:t>专项审计报告</w:t>
      </w:r>
    </w:p>
    <w:p>
      <w:pPr>
        <w:keepNext w:val="0"/>
        <w:keepLines w:val="0"/>
        <w:pageBreakBefore w:val="0"/>
        <w:widowControl/>
        <w:kinsoku/>
        <w:wordWrap/>
        <w:overflowPunct/>
        <w:topLinePunct w:val="0"/>
        <w:autoSpaceDE/>
        <w:autoSpaceDN/>
        <w:bidi w:val="0"/>
        <w:adjustRightInd/>
        <w:spacing w:line="560" w:lineRule="exac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XXXX公司：</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我们审计了XXXX公司（以下简称“贵公司”）</w:t>
      </w:r>
      <w:r>
        <w:rPr>
          <w:rFonts w:hint="eastAsia" w:ascii="Times New Roman" w:hAnsi="Times New Roman" w:cs="Times New Roman"/>
          <w:color w:val="000000" w:themeColor="text1"/>
          <w:sz w:val="28"/>
          <w:szCs w:val="28"/>
          <w14:textFill>
            <w14:solidFill>
              <w14:schemeClr w14:val="tx1"/>
            </w14:solidFill>
          </w14:textFill>
        </w:rPr>
        <w:t>XXXX</w:t>
      </w:r>
      <w:r>
        <w:rPr>
          <w:rFonts w:hint="eastAsia" w:ascii="仿宋_GB2312" w:hAnsi="仿宋_GB2312" w:eastAsia="仿宋_GB2312" w:cs="仿宋_GB2312"/>
          <w:color w:val="000000" w:themeColor="text1"/>
          <w:sz w:val="32"/>
          <w:szCs w:val="32"/>
          <w14:textFill>
            <w14:solidFill>
              <w14:schemeClr w14:val="tx1"/>
            </w14:solidFill>
          </w14:textFill>
        </w:rPr>
        <w:t>年度《</w:t>
      </w:r>
      <w:r>
        <w:rPr>
          <w:rFonts w:hint="eastAsia" w:ascii="仿宋_GB2312" w:hAnsi="仿宋_GB2312" w:eastAsia="仿宋_GB2312" w:cs="仿宋_GB2312"/>
          <w:color w:val="000000" w:themeColor="text1"/>
          <w:kern w:val="0"/>
          <w:sz w:val="32"/>
          <w:szCs w:val="32"/>
          <w14:textFill>
            <w14:solidFill>
              <w14:schemeClr w14:val="tx1"/>
            </w14:solidFill>
          </w14:textFill>
        </w:rPr>
        <w:t>符合加计扣除政策的研究开发费用归集汇总表》</w:t>
      </w:r>
      <w:r>
        <w:rPr>
          <w:rFonts w:hint="eastAsia" w:ascii="仿宋_GB2312" w:hAnsi="仿宋_GB2312" w:eastAsia="仿宋_GB2312" w:cs="仿宋_GB2312"/>
          <w:color w:val="000000" w:themeColor="text1"/>
          <w:sz w:val="32"/>
          <w:szCs w:val="32"/>
          <w14:textFill>
            <w14:solidFill>
              <w14:schemeClr w14:val="tx1"/>
            </w14:solidFill>
          </w14:textFill>
        </w:rPr>
        <w:t>、《符合加计扣除政策的研究开发费用归集分项目明细表》及有关编制说明。编制该归集表是用于贵公司申请</w:t>
      </w:r>
      <w:r>
        <w:rPr>
          <w:rFonts w:hint="eastAsia" w:ascii="Times New Roman" w:hAnsi="Times New Roman" w:cs="Times New Roman"/>
          <w:color w:val="000000" w:themeColor="text1"/>
          <w:sz w:val="28"/>
          <w:szCs w:val="28"/>
          <w14:textFill>
            <w14:solidFill>
              <w14:schemeClr w14:val="tx1"/>
            </w14:solidFill>
          </w14:textFill>
        </w:rPr>
        <w:t>XXXX</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年度</w:t>
      </w:r>
      <w:r>
        <w:rPr>
          <w:rFonts w:hint="eastAsia" w:ascii="仿宋_GB2312" w:hAnsi="仿宋_GB2312" w:eastAsia="仿宋_GB2312" w:cs="仿宋_GB2312"/>
          <w:color w:val="000000" w:themeColor="text1"/>
          <w:sz w:val="32"/>
          <w:szCs w:val="32"/>
          <w14:textFill>
            <w14:solidFill>
              <w14:schemeClr w14:val="tx1"/>
            </w14:solidFill>
          </w14:textFill>
        </w:rPr>
        <w:t>企业研究开发</w:t>
      </w:r>
      <w:r>
        <w:rPr>
          <w:rFonts w:hint="eastAsia" w:ascii="仿宋_GB2312" w:hAnsi="仿宋_GB2312" w:eastAsia="仿宋_GB2312" w:cs="仿宋_GB2312"/>
          <w:color w:val="000000" w:themeColor="text1"/>
          <w:sz w:val="32"/>
          <w:szCs w:val="32"/>
          <w:lang w:eastAsia="zh-CN"/>
          <w14:textFill>
            <w14:solidFill>
              <w14:schemeClr w14:val="tx1"/>
            </w14:solidFill>
          </w14:textFill>
        </w:rPr>
        <w:t>费补助资金</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一、管理层的责任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企业按照《财政部 国家税务总局 科技部关于完善研究开发费用税前加计扣除政策的通知》（财税﹝2015﹞119号）、《国家税务总局关于企业研究开发费用税前加计扣除政策有关问题的公告》（国家税务总局公告2015年第97号）、《国家税务总局关于研发费用税前加计扣除归集范围有关问题的公告》（国家税务总局公告2017年第40号）、《财政部 税务总局 科技部关于企业委托境外研究开发费用税前加计扣除有关政策问题的通知》（财税﹝2018﹞64号）及《国家重点支持的高新技术领域》的相关规定，如实编制《符合加计扣除政策的研究开发费用归集汇总表》、《符合加计扣除政策的研究开发费用归集分项目明细表》，是申报企业管理层的责任。这种责任包括：（1）设计、实施和维护与研究开发费用明细表编制相关的内部控制，以使研究开发费用明细表不存在由于舞弊或错误而导致的重大错报；（2）选择和运用恰当的会计政策；（3）作出合理的会计估计；（4）恰当界定研究开发项目的具体范围。</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二、</w:t>
      </w:r>
      <w:r>
        <w:rPr>
          <w:rFonts w:hint="eastAsia" w:ascii="黑体" w:hAnsi="黑体" w:eastAsia="黑体" w:cs="黑体"/>
          <w:b/>
          <w:bCs/>
          <w:sz w:val="28"/>
          <w:szCs w:val="28"/>
        </w:rPr>
        <w:t>注册会计师</w:t>
      </w:r>
      <w:r>
        <w:rPr>
          <w:rFonts w:hint="eastAsia" w:ascii="黑体" w:hAnsi="黑体" w:eastAsia="黑体" w:cs="黑体"/>
          <w:b/>
          <w:bCs/>
          <w:color w:val="000000" w:themeColor="text1"/>
          <w:sz w:val="28"/>
          <w:szCs w:val="28"/>
          <w14:textFill>
            <w14:solidFill>
              <w14:schemeClr w14:val="tx1"/>
            </w14:solidFill>
          </w14:textFill>
        </w:rPr>
        <w:t>的责任（</w:t>
      </w:r>
      <w:r>
        <w:rPr>
          <w:rFonts w:hint="eastAsia" w:ascii="黑体" w:hAnsi="黑体" w:eastAsia="黑体" w:cs="黑体"/>
          <w:b/>
          <w:bCs/>
          <w:sz w:val="28"/>
          <w:szCs w:val="28"/>
        </w:rPr>
        <w:t>会计师事务所审计用</w:t>
      </w:r>
      <w:r>
        <w:rPr>
          <w:rFonts w:hint="eastAsia" w:ascii="黑体" w:hAnsi="黑体" w:eastAsia="黑体" w:cs="黑体"/>
          <w:b/>
          <w:bCs/>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我们的责任是在实施审计工作的基础上对《符合加计扣除政策的研究开发费用归集汇总表》、《符合加计扣除政策的研究开发费用归集分项目明细表》发表审计意见。</w:t>
      </w:r>
    </w:p>
    <w:p>
      <w:pPr>
        <w:keepNext w:val="0"/>
        <w:keepLines w:val="0"/>
        <w:pageBreakBefore w:val="0"/>
        <w:widowControl/>
        <w:kinsoku/>
        <w:wordWrap/>
        <w:overflowPunct/>
        <w:topLinePunct w:val="0"/>
        <w:autoSpaceDE/>
        <w:autoSpaceDN/>
        <w:bidi w:val="0"/>
        <w:adjustRightInd/>
        <w:spacing w:line="560" w:lineRule="exac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我们按照《中国注册会计师审计准则》、《财政部 国家税务总局 科技部关于完善研究开发费用税前加计扣除政策的通知》（财税﹝2015﹞119号）、《国家税务总局关于企业研究开发费用税前加计扣除政策有关问题的公告》（国家税务总局公告2015年第97号）、《国家税务总局关于研发费用税前加计扣除归集范围有关问题的公告》（国家税务总局公告2017年第40号）、《财政部 税务总局 科技部关于企业委托境外研究开发费用税前加计扣除有关政策问题的通知》（财税﹝2018﹞64号）及《国家重点支持的高新技术领域》的相关规定执行了审计工作。《中国注册会计师审计准则》要求我们遵守职业道德规范，计划和实施审计工作，我们实施了包括抽查会计记录、对内部控制及其有效性进行了评估测试、对各项内部证据和外部证据的相关性和可靠性进行了验证、对会计资料及纳税资料进行审核计算和职业推断等我们认为必要的审计程序。我们相信，我们获取的审计证据是充分、适当的，为发表审计意见提供了基础。</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三、审计意见</w:t>
      </w:r>
    </w:p>
    <w:p>
      <w:pPr>
        <w:spacing w:line="560" w:lineRule="exact"/>
        <w:ind w:firstLine="643" w:firstLineChars="200"/>
        <w:jc w:val="left"/>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经审计，贵公司</w:t>
      </w:r>
      <w:r>
        <w:rPr>
          <w:rFonts w:hint="eastAsia" w:ascii="Times New Roman" w:hAnsi="Times New Roman" w:cs="Times New Roman"/>
          <w:color w:val="000000" w:themeColor="text1"/>
          <w:sz w:val="28"/>
          <w:szCs w:val="28"/>
          <w14:textFill>
            <w14:solidFill>
              <w14:schemeClr w14:val="tx1"/>
            </w14:solidFill>
          </w14:textFill>
        </w:rPr>
        <w:t>XXXX</w:t>
      </w:r>
      <w:r>
        <w:rPr>
          <w:rFonts w:hint="eastAsia" w:ascii="仿宋_GB2312" w:hAnsi="仿宋_GB2312" w:eastAsia="仿宋_GB2312" w:cs="仿宋_GB2312"/>
          <w:b/>
          <w:color w:val="000000" w:themeColor="text1"/>
          <w:sz w:val="32"/>
          <w:szCs w:val="32"/>
          <w14:textFill>
            <w14:solidFill>
              <w14:schemeClr w14:val="tx1"/>
            </w14:solidFill>
          </w14:textFill>
        </w:rPr>
        <w:t>年度符合加计扣除政策的研究开发费用为****万元</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，其中</w:t>
      </w:r>
      <w:r>
        <w:rPr>
          <w:rFonts w:hint="eastAsia" w:ascii="仿宋_GB2312" w:hAnsi="仿宋_GB2312" w:eastAsia="仿宋_GB2312" w:cs="仿宋_GB2312"/>
          <w:b/>
          <w:color w:val="000000" w:themeColor="text1"/>
          <w:sz w:val="32"/>
          <w:szCs w:val="32"/>
          <w14:textFill>
            <w14:solidFill>
              <w14:schemeClr w14:val="tx1"/>
            </w14:solidFill>
          </w14:textFill>
        </w:rPr>
        <w:t>以自有资金</w:t>
      </w:r>
      <w:r>
        <w:rPr>
          <w:rFonts w:hint="eastAsia" w:ascii="仿宋_GB2312" w:hAnsi="仿宋_GB2312" w:eastAsia="仿宋_GB2312" w:cs="仿宋_GB2312"/>
          <w:b/>
          <w:color w:val="000000" w:themeColor="text1"/>
          <w:sz w:val="32"/>
          <w:szCs w:val="32"/>
          <w:lang w:eastAsia="zh-CN"/>
          <w14:textFill>
            <w14:solidFill>
              <w14:schemeClr w14:val="tx1"/>
            </w14:solidFill>
          </w14:textFill>
        </w:rPr>
        <w:t>（即不含所获得的国家、省、市、区级无偿资助类财政资金）</w:t>
      </w:r>
      <w:r>
        <w:rPr>
          <w:rFonts w:hint="eastAsia" w:ascii="仿宋_GB2312" w:hAnsi="仿宋_GB2312" w:eastAsia="仿宋_GB2312" w:cs="仿宋_GB2312"/>
          <w:b/>
          <w:color w:val="000000" w:themeColor="text1"/>
          <w:sz w:val="32"/>
          <w:szCs w:val="32"/>
          <w14:textFill>
            <w14:solidFill>
              <w14:schemeClr w14:val="tx1"/>
            </w14:solidFill>
          </w14:textFill>
        </w:rPr>
        <w:t>进行研发活动</w:t>
      </w:r>
      <w:r>
        <w:rPr>
          <w:rFonts w:hint="eastAsia" w:ascii="仿宋_GB2312" w:hAnsi="仿宋_GB2312" w:eastAsia="仿宋_GB2312" w:cs="仿宋_GB2312"/>
          <w:b/>
          <w:color w:val="000000" w:themeColor="text1"/>
          <w:sz w:val="32"/>
          <w:szCs w:val="32"/>
          <w:lang w:eastAsia="zh-CN"/>
          <w14:textFill>
            <w14:solidFill>
              <w14:schemeClr w14:val="tx1"/>
            </w14:solidFill>
          </w14:textFill>
        </w:rPr>
        <w:t>所归集的研发费用为</w:t>
      </w:r>
      <w:r>
        <w:rPr>
          <w:rFonts w:hint="eastAsia" w:ascii="仿宋_GB2312" w:hAnsi="仿宋_GB2312" w:eastAsia="仿宋_GB2312" w:cs="仿宋_GB2312"/>
          <w:b/>
          <w:color w:val="000000" w:themeColor="text1"/>
          <w:sz w:val="32"/>
          <w:szCs w:val="32"/>
          <w14:textFill>
            <w14:solidFill>
              <w14:schemeClr w14:val="tx1"/>
            </w14:solidFill>
          </w14:textFill>
        </w:rPr>
        <w:t>****万元。</w:t>
      </w:r>
    </w:p>
    <w:p>
      <w:pPr>
        <w:spacing w:line="560" w:lineRule="exact"/>
        <w:ind w:firstLine="640" w:firstLineChars="200"/>
        <w:jc w:val="left"/>
        <w:rPr>
          <w:rFonts w:ascii="Times New Roman" w:hAnsi="Times New Roman" w:cs="Times New Roman"/>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我们认为，贵公司</w:t>
      </w:r>
      <w:r>
        <w:rPr>
          <w:rFonts w:hint="eastAsia" w:ascii="Times New Roman" w:hAnsi="Times New Roman" w:cs="Times New Roman"/>
          <w:color w:val="000000" w:themeColor="text1"/>
          <w:sz w:val="28"/>
          <w:szCs w:val="28"/>
          <w14:textFill>
            <w14:solidFill>
              <w14:schemeClr w14:val="tx1"/>
            </w14:solidFill>
          </w14:textFill>
        </w:rPr>
        <w:t>XXXX</w:t>
      </w:r>
      <w:r>
        <w:rPr>
          <w:rFonts w:hint="eastAsia" w:ascii="仿宋_GB2312" w:hAnsi="仿宋_GB2312" w:eastAsia="仿宋_GB2312" w:cs="仿宋_GB2312"/>
          <w:color w:val="000000" w:themeColor="text1"/>
          <w:sz w:val="32"/>
          <w:szCs w:val="32"/>
          <w14:textFill>
            <w14:solidFill>
              <w14:schemeClr w14:val="tx1"/>
            </w14:solidFill>
          </w14:textFill>
        </w:rPr>
        <w:t>年度《</w:t>
      </w:r>
      <w:r>
        <w:rPr>
          <w:rFonts w:hint="eastAsia" w:ascii="仿宋_GB2312" w:hAnsi="仿宋_GB2312" w:eastAsia="仿宋_GB2312" w:cs="仿宋_GB2312"/>
          <w:color w:val="000000" w:themeColor="text1"/>
          <w:kern w:val="0"/>
          <w:sz w:val="32"/>
          <w:szCs w:val="32"/>
          <w14:textFill>
            <w14:solidFill>
              <w14:schemeClr w14:val="tx1"/>
            </w14:solidFill>
          </w14:textFill>
        </w:rPr>
        <w:t>符合加计扣除政策的研究开发费用归集汇总表》和</w:t>
      </w:r>
      <w:r>
        <w:rPr>
          <w:rFonts w:hint="eastAsia" w:ascii="仿宋_GB2312" w:hAnsi="仿宋_GB2312" w:eastAsia="仿宋_GB2312" w:cs="仿宋_GB2312"/>
          <w:color w:val="000000" w:themeColor="text1"/>
          <w:sz w:val="32"/>
          <w:szCs w:val="32"/>
          <w14:textFill>
            <w14:solidFill>
              <w14:schemeClr w14:val="tx1"/>
            </w14:solidFill>
          </w14:textFill>
        </w:rPr>
        <w:t>《符合加计扣除政策的研究开发费用归集分项目明细表》，已依据财税部门颁发的相关规定编制，在所有重大方面公允反映了贵公司</w:t>
      </w:r>
      <w:r>
        <w:rPr>
          <w:rFonts w:hint="eastAsia" w:ascii="Times New Roman" w:hAnsi="Times New Roman" w:cs="Times New Roman"/>
          <w:color w:val="000000" w:themeColor="text1"/>
          <w:sz w:val="28"/>
          <w:szCs w:val="28"/>
          <w14:textFill>
            <w14:solidFill>
              <w14:schemeClr w14:val="tx1"/>
            </w14:solidFill>
          </w14:textFill>
        </w:rPr>
        <w:t>XXXX</w:t>
      </w:r>
      <w:r>
        <w:rPr>
          <w:rFonts w:hint="eastAsia" w:ascii="仿宋_GB2312" w:hAnsi="仿宋_GB2312" w:eastAsia="仿宋_GB2312" w:cs="仿宋_GB2312"/>
          <w:color w:val="000000" w:themeColor="text1"/>
          <w:sz w:val="32"/>
          <w:szCs w:val="32"/>
          <w14:textFill>
            <w14:solidFill>
              <w14:schemeClr w14:val="tx1"/>
            </w14:solidFill>
          </w14:textFill>
        </w:rPr>
        <w:t>年度符合加计扣除政策的研究开发费用的发生情况。</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四、使用目的和限制</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rPr>
        <w:t>本报告可作为</w:t>
      </w:r>
      <w:r>
        <w:rPr>
          <w:rFonts w:hint="eastAsia" w:ascii="仿宋_GB2312" w:hAnsi="仿宋_GB2312" w:eastAsia="仿宋_GB2312" w:cs="仿宋_GB2312"/>
          <w:color w:val="auto"/>
          <w:sz w:val="32"/>
          <w:szCs w:val="32"/>
          <w:lang w:eastAsia="zh-CN"/>
        </w:rPr>
        <w:t>贵公司申请政府</w:t>
      </w:r>
      <w:r>
        <w:rPr>
          <w:rFonts w:hint="eastAsia" w:ascii="仿宋_GB2312" w:hAnsi="仿宋_GB2312" w:eastAsia="仿宋_GB2312" w:cs="仿宋_GB2312"/>
          <w:color w:val="auto"/>
          <w:sz w:val="32"/>
          <w:szCs w:val="32"/>
        </w:rPr>
        <w:t>研发费补助</w:t>
      </w:r>
      <w:r>
        <w:rPr>
          <w:rFonts w:hint="eastAsia" w:ascii="仿宋_GB2312" w:hAnsi="仿宋_GB2312" w:eastAsia="仿宋_GB2312" w:cs="仿宋_GB2312"/>
          <w:color w:val="auto"/>
          <w:sz w:val="32"/>
          <w:szCs w:val="32"/>
          <w:lang w:eastAsia="zh-CN"/>
        </w:rPr>
        <w:t>资金</w:t>
      </w:r>
      <w:r>
        <w:rPr>
          <w:rFonts w:hint="eastAsia" w:ascii="仿宋_GB2312" w:hAnsi="仿宋_GB2312" w:eastAsia="仿宋_GB2312" w:cs="仿宋_GB2312"/>
          <w:color w:val="auto"/>
          <w:sz w:val="32"/>
          <w:szCs w:val="32"/>
        </w:rPr>
        <w:t>的重要依据，我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愿承担相应法律责任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因使用不当造成的后果，与执行本审计业务的会</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计师事务所及其注册会计师无关。</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56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注册会计师：</w:t>
      </w:r>
    </w:p>
    <w:p>
      <w:pPr>
        <w:spacing w:line="56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XXXX事务所   </w:t>
      </w:r>
    </w:p>
    <w:p>
      <w:pPr>
        <w:spacing w:line="560" w:lineRule="exact"/>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 xml:space="preserve">年xx月xx日 </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w:t>
      </w:r>
    </w:p>
    <w:p>
      <w:pPr>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br w:type="page"/>
      </w:r>
    </w:p>
    <w:p>
      <w:pPr>
        <w:snapToGrid w:val="0"/>
        <w:spacing w:line="360" w:lineRule="auto"/>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符合加计扣除政策的研究开发费用归集汇总表</w:t>
      </w:r>
    </w:p>
    <w:p>
      <w:pPr>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编制单位（盖章）：                                统一社会信用代码：</w:t>
      </w:r>
    </w:p>
    <w:p>
      <w:pPr>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审定单位（盖章）：                                统一社会信用代码：</w:t>
      </w:r>
    </w:p>
    <w:p>
      <w:pPr>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XXXX年度                                            </w:t>
      </w:r>
      <w:r>
        <w:rPr>
          <w:rFonts w:ascii="宋体" w:hAnsi="宋体" w:cs="宋体"/>
          <w:color w:val="000000" w:themeColor="text1"/>
          <w:kern w:val="0"/>
          <w:szCs w:val="21"/>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金额单位：元（列至角分）</w:t>
      </w:r>
    </w:p>
    <w:tbl>
      <w:tblPr>
        <w:tblStyle w:val="19"/>
        <w:tblW w:w="878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9"/>
        <w:gridCol w:w="3549"/>
        <w:gridCol w:w="755"/>
        <w:gridCol w:w="755"/>
        <w:gridCol w:w="752"/>
        <w:gridCol w:w="3"/>
        <w:gridCol w:w="744"/>
        <w:gridCol w:w="730"/>
        <w:gridCol w:w="9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vMerge w:val="restart"/>
            <w:tcBorders>
              <w:top w:val="single" w:color="auto" w:sz="12" w:space="0"/>
              <w:left w:val="single" w:color="auto" w:sz="12"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行次</w:t>
            </w:r>
          </w:p>
        </w:tc>
        <w:tc>
          <w:tcPr>
            <w:tcW w:w="3549" w:type="dxa"/>
            <w:vMerge w:val="restart"/>
            <w:tcBorders>
              <w:top w:val="single" w:color="auto" w:sz="12" w:space="0"/>
              <w:left w:val="single" w:color="auto" w:sz="8"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项    目</w:t>
            </w:r>
          </w:p>
        </w:tc>
        <w:tc>
          <w:tcPr>
            <w:tcW w:w="2265" w:type="dxa"/>
            <w:gridSpan w:val="4"/>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hint="eastAsia" w:ascii="宋体" w:hAnsi="宋体" w:eastAsia="宋体" w:cs="宋体"/>
                <w:color w:val="auto"/>
                <w:kern w:val="0"/>
                <w:sz w:val="20"/>
                <w:lang w:eastAsia="zh-CN"/>
              </w:rPr>
            </w:pPr>
            <w:r>
              <w:rPr>
                <w:rFonts w:hint="eastAsia" w:ascii="宋体" w:hAnsi="宋体" w:cs="宋体"/>
                <w:color w:val="auto"/>
                <w:kern w:val="0"/>
                <w:sz w:val="20"/>
                <w:lang w:eastAsia="zh-CN"/>
              </w:rPr>
              <w:t>符合加计扣除政策的研究开发费用</w:t>
            </w:r>
          </w:p>
        </w:tc>
        <w:tc>
          <w:tcPr>
            <w:tcW w:w="2470" w:type="dxa"/>
            <w:gridSpan w:val="3"/>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hint="eastAsia" w:ascii="宋体" w:hAnsi="宋体" w:eastAsia="宋体" w:cs="宋体"/>
                <w:color w:val="auto"/>
                <w:kern w:val="0"/>
                <w:sz w:val="20"/>
                <w:lang w:eastAsia="zh-CN"/>
              </w:rPr>
            </w:pPr>
            <w:r>
              <w:rPr>
                <w:rFonts w:hint="eastAsia" w:ascii="宋体" w:hAnsi="宋体" w:cs="宋体"/>
                <w:color w:val="auto"/>
                <w:kern w:val="0"/>
                <w:sz w:val="20"/>
                <w:lang w:eastAsia="zh-CN"/>
              </w:rPr>
              <w:t>其中，企业以自有资金进行研发所归集的研发费用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vMerge w:val="continue"/>
            <w:tcBorders>
              <w:left w:val="single" w:color="auto" w:sz="12" w:space="0"/>
              <w:bottom w:val="single" w:color="auto" w:sz="8" w:space="0"/>
              <w:right w:val="single" w:color="auto" w:sz="8" w:space="0"/>
            </w:tcBorders>
            <w:shd w:val="clear" w:color="000000" w:fill="FFFFFF"/>
            <w:vAlign w:val="center"/>
          </w:tcPr>
          <w:p>
            <w:pPr>
              <w:jc w:val="center"/>
              <w:rPr>
                <w:rFonts w:hint="eastAsia" w:ascii="宋体" w:hAnsi="宋体" w:cs="宋体"/>
                <w:b/>
                <w:color w:val="000000" w:themeColor="text1"/>
                <w:kern w:val="0"/>
                <w:sz w:val="20"/>
                <w14:textFill>
                  <w14:solidFill>
                    <w14:schemeClr w14:val="tx1"/>
                  </w14:solidFill>
                </w14:textFill>
              </w:rPr>
            </w:pPr>
          </w:p>
        </w:tc>
        <w:tc>
          <w:tcPr>
            <w:tcW w:w="3549" w:type="dxa"/>
            <w:vMerge w:val="continue"/>
            <w:tcBorders>
              <w:left w:val="single" w:color="auto" w:sz="8" w:space="0"/>
              <w:bottom w:val="single" w:color="auto" w:sz="8" w:space="0"/>
              <w:right w:val="single" w:color="auto" w:sz="8" w:space="0"/>
            </w:tcBorders>
            <w:shd w:val="clear" w:color="000000" w:fill="FFFFFF"/>
            <w:vAlign w:val="center"/>
          </w:tcPr>
          <w:p>
            <w:pPr>
              <w:jc w:val="center"/>
              <w:rPr>
                <w:rFonts w:hint="eastAsia" w:ascii="宋体" w:hAnsi="宋体" w:cs="宋体"/>
                <w:b/>
                <w:color w:val="000000" w:themeColor="text1"/>
                <w:kern w:val="0"/>
                <w:sz w:val="20"/>
                <w14:textFill>
                  <w14:solidFill>
                    <w14:schemeClr w14:val="tx1"/>
                  </w14:solidFill>
                </w14:textFill>
              </w:rPr>
            </w:pPr>
          </w:p>
        </w:tc>
        <w:tc>
          <w:tcPr>
            <w:tcW w:w="755"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hint="eastAsia"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未审金额</w:t>
            </w:r>
          </w:p>
        </w:tc>
        <w:tc>
          <w:tcPr>
            <w:tcW w:w="755"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hint="eastAsia"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调整金额</w:t>
            </w:r>
          </w:p>
        </w:tc>
        <w:tc>
          <w:tcPr>
            <w:tcW w:w="755" w:type="dxa"/>
            <w:gridSpan w:val="2"/>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hint="eastAsia"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审定金额</w:t>
            </w:r>
          </w:p>
        </w:tc>
        <w:tc>
          <w:tcPr>
            <w:tcW w:w="744"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hint="eastAsia"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未审金额</w:t>
            </w:r>
          </w:p>
        </w:tc>
        <w:tc>
          <w:tcPr>
            <w:tcW w:w="730"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hint="eastAsia"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调整金额</w:t>
            </w:r>
          </w:p>
        </w:tc>
        <w:tc>
          <w:tcPr>
            <w:tcW w:w="996"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hint="eastAsia"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审定金额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hint="eastAsia" w:ascii="宋体" w:hAnsi="宋体" w:cs="宋体"/>
                <w:kern w:val="0"/>
                <w:sz w:val="20"/>
              </w:rPr>
              <w:t>本年可享受研发费用加计扣除项目数量</w:t>
            </w:r>
          </w:p>
        </w:tc>
        <w:tc>
          <w:tcPr>
            <w:tcW w:w="2262" w:type="dxa"/>
            <w:gridSpan w:val="3"/>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c>
          <w:tcPr>
            <w:tcW w:w="2473" w:type="dxa"/>
            <w:gridSpan w:val="4"/>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hint="eastAsia" w:ascii="宋体" w:hAnsi="宋体" w:cs="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ascii="宋体" w:hAnsi="宋体" w:cs="宋体"/>
                <w:kern w:val="0"/>
                <w:sz w:val="20"/>
              </w:rPr>
              <w:t>2</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hAnsi="宋体" w:cs="宋体"/>
                <w:color w:val="000000" w:themeColor="text1"/>
                <w:kern w:val="0"/>
                <w:sz w:val="20"/>
                <w14:textFill>
                  <w14:solidFill>
                    <w14:schemeClr w14:val="tx1"/>
                  </w14:solidFill>
                </w14:textFill>
              </w:rPr>
            </w:pPr>
            <w:r>
              <w:rPr>
                <w:rFonts w:hint="eastAsia" w:ascii="宋体" w:hAnsi="宋体" w:cs="宋体"/>
                <w:kern w:val="0"/>
                <w:sz w:val="20"/>
              </w:rPr>
              <w:t>一、自主研发、合作研发、集中研发（</w:t>
            </w:r>
            <w:r>
              <w:rPr>
                <w:rFonts w:ascii="宋体" w:hAnsi="宋体" w:cs="宋体"/>
                <w:kern w:val="0"/>
                <w:sz w:val="20"/>
              </w:rPr>
              <w:t>3+7+16+19+23+34</w:t>
            </w:r>
            <w:r>
              <w:rPr>
                <w:rFonts w:hint="eastAsia" w:ascii="宋体" w:hAnsi="宋体" w:cs="宋体"/>
                <w:kern w:val="0"/>
                <w:sz w:val="20"/>
              </w:rPr>
              <w:t>）</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（一）人员人工费用（</w:t>
            </w:r>
            <w:r>
              <w:rPr>
                <w:rFonts w:ascii="宋体" w:hAnsi="宋体" w:cs="宋体"/>
                <w:kern w:val="0"/>
                <w:sz w:val="20"/>
              </w:rPr>
              <w:t>4+5+6</w:t>
            </w:r>
            <w:r>
              <w:rPr>
                <w:rFonts w:hint="eastAsia" w:ascii="宋体" w:hAnsi="宋体" w:cs="宋体"/>
                <w:kern w:val="0"/>
                <w:sz w:val="20"/>
              </w:rPr>
              <w:t>）</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直接从事研发活动人员工资薪金</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5</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直接从事研发活动人员五险一金</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6</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外聘研发人员的劳务费用</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7</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（二）直接投入费用（</w:t>
            </w:r>
            <w:r>
              <w:rPr>
                <w:rFonts w:ascii="宋体" w:hAnsi="宋体" w:cs="宋体"/>
                <w:kern w:val="0"/>
                <w:sz w:val="20"/>
              </w:rPr>
              <w:t>8+9+</w:t>
            </w:r>
            <w:r>
              <w:rPr>
                <w:rFonts w:hint="eastAsia" w:ascii="宋体" w:hAnsi="宋体" w:cs="宋体"/>
                <w:kern w:val="0"/>
                <w:sz w:val="20"/>
              </w:rPr>
              <w:t>10+11+12+13+14</w:t>
            </w:r>
            <w:r>
              <w:rPr>
                <w:rFonts w:ascii="宋体" w:hAnsi="宋体" w:cs="宋体"/>
                <w:kern w:val="0"/>
                <w:sz w:val="20"/>
              </w:rPr>
              <w:t>+15</w:t>
            </w:r>
            <w:r>
              <w:rPr>
                <w:rFonts w:hint="eastAsia" w:ascii="宋体" w:hAnsi="宋体" w:cs="宋体"/>
                <w:kern w:val="0"/>
                <w:sz w:val="20"/>
              </w:rPr>
              <w:t>）</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8</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研发活动直接消耗材料费用</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9</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研发活动直接消耗燃料费用</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10</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研发活动直接消耗动力费用</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11</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用于中间试验和产品试制的模具、工艺装备开发及制造费</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12</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用于不构成固定资产的样品、样机及一般测试手段购置费</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13</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6.</w:t>
            </w:r>
            <w:r>
              <w:rPr>
                <w:rFonts w:hint="eastAsia" w:ascii="宋体" w:hAnsi="宋体" w:cs="宋体"/>
                <w:kern w:val="0"/>
                <w:sz w:val="20"/>
              </w:rPr>
              <w:t>用于试制产品的检验费</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14</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7.</w:t>
            </w:r>
            <w:r>
              <w:rPr>
                <w:rFonts w:hint="eastAsia" w:ascii="宋体" w:hAnsi="宋体" w:cs="宋体"/>
                <w:kern w:val="0"/>
                <w:sz w:val="20"/>
              </w:rPr>
              <w:t>用于研发活动的仪器、设备的运行维护、调整、检验、维修等费用</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15</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8.</w:t>
            </w:r>
            <w:r>
              <w:rPr>
                <w:rFonts w:hint="eastAsia" w:ascii="宋体" w:hAnsi="宋体" w:cs="宋体"/>
                <w:kern w:val="0"/>
                <w:sz w:val="20"/>
              </w:rPr>
              <w:t>通过经营租赁方式租入的用于研发活动的仪器、设备租赁费</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16</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（三）折旧费用（</w:t>
            </w:r>
            <w:r>
              <w:rPr>
                <w:rFonts w:ascii="宋体" w:hAnsi="宋体" w:cs="宋体"/>
                <w:kern w:val="0"/>
                <w:sz w:val="20"/>
              </w:rPr>
              <w:t>17+18</w:t>
            </w:r>
            <w:r>
              <w:rPr>
                <w:rFonts w:hint="eastAsia" w:ascii="宋体" w:hAnsi="宋体" w:cs="宋体"/>
                <w:kern w:val="0"/>
                <w:sz w:val="20"/>
              </w:rPr>
              <w:t>）</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17</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用于研发活动的仪器的折旧费</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18</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用于研发活动的设备的折旧费</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19</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（四）无形资产摊销（</w:t>
            </w:r>
            <w:r>
              <w:rPr>
                <w:rFonts w:ascii="宋体" w:hAnsi="宋体" w:cs="宋体"/>
                <w:kern w:val="0"/>
                <w:sz w:val="20"/>
              </w:rPr>
              <w:t>20+21+22</w:t>
            </w:r>
            <w:r>
              <w:rPr>
                <w:rFonts w:hint="eastAsia" w:ascii="宋体" w:hAnsi="宋体" w:cs="宋体"/>
                <w:kern w:val="0"/>
                <w:sz w:val="20"/>
              </w:rPr>
              <w:t>）</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20</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用于研发活动的软件的摊销费用</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21</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用于研发活动的专利权的摊销费用</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22</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用于研发活动的非专利技术（包括许可证、专有技术、设计和计算方法等）的摊销费用</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23</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（五）新产品设计费等（</w:t>
            </w:r>
            <w:r>
              <w:rPr>
                <w:rFonts w:ascii="宋体" w:hAnsi="宋体" w:cs="宋体"/>
                <w:kern w:val="0"/>
                <w:sz w:val="20"/>
              </w:rPr>
              <w:t>24+25+26+27</w:t>
            </w:r>
            <w:r>
              <w:rPr>
                <w:rFonts w:hint="eastAsia" w:ascii="宋体" w:hAnsi="宋体" w:cs="宋体"/>
                <w:kern w:val="0"/>
                <w:sz w:val="20"/>
              </w:rPr>
              <w:t>）</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24</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新产品设计费</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25</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新工艺规程制定费</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26</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新药研制的临床试验费</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27</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勘探开发技术的现场试验费</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28</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（六）其他相关费用</w:t>
            </w:r>
            <w:r>
              <w:rPr>
                <w:rFonts w:ascii="宋体" w:hAnsi="宋体" w:cs="宋体"/>
                <w:kern w:val="0"/>
                <w:sz w:val="20"/>
              </w:rPr>
              <w:t>(29+30+31+32+33)</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29</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技术图书资料费、资料翻译费、专家咨询费、高新科技研发保险费</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30</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研发成果的检索、分析、评议、论证、鉴定、评审、评估、验收费用</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31</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知识产权的申请费、注册费、代理费</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32</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职工福利费、补充养老保险费、补充医疗保险费</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33</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差旅费、会议费</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34</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（七）经限额调整后的其他相关费用</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35</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二、委托研发</w:t>
            </w:r>
            <w:r>
              <w:rPr>
                <w:rFonts w:ascii="宋体" w:hAnsi="宋体" w:cs="宋体"/>
                <w:kern w:val="0"/>
                <w:sz w:val="20"/>
              </w:rPr>
              <w:t xml:space="preserve"> (36+37+39)</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36</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（一）委托境内机构或个人进行研发活动所发生的费用</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37</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（二）委托境外机构进行研发活动发生的费用</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38</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800" w:firstLineChars="4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其中：允许加计扣除的委托境外机构进行研发活动发生的费用</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39</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（三）委托境外个人进行研发活动发生的费用</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40</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三、年度研发费用小计</w:t>
            </w:r>
            <w:r>
              <w:rPr>
                <w:rFonts w:ascii="宋体" w:hAnsi="宋体" w:cs="宋体"/>
                <w:kern w:val="0"/>
                <w:sz w:val="20"/>
              </w:rPr>
              <w:t>(2+36</w:t>
            </w:r>
            <w:r>
              <w:rPr>
                <w:rFonts w:hint="eastAsia" w:ascii="宋体" w:hAnsi="宋体" w:cs="宋体"/>
                <w:kern w:val="0"/>
                <w:sz w:val="20"/>
              </w:rPr>
              <w:t>×</w:t>
            </w:r>
            <w:r>
              <w:rPr>
                <w:rFonts w:ascii="宋体" w:hAnsi="宋体" w:cs="宋体"/>
                <w:kern w:val="0"/>
                <w:sz w:val="20"/>
              </w:rPr>
              <w:t>80%+38)</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41</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（一）本年费用化金额</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42</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（二）本年资本化金额</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43</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四、本年形成无形资产摊销额</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44</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五、以前年度形成无形资产本年摊销额</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45</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六、允许扣除的研发费用合计（</w:t>
            </w:r>
            <w:r>
              <w:rPr>
                <w:rFonts w:ascii="宋体" w:hAnsi="宋体" w:cs="宋体"/>
                <w:kern w:val="0"/>
                <w:sz w:val="20"/>
              </w:rPr>
              <w:t>41+43+44</w:t>
            </w:r>
            <w:r>
              <w:rPr>
                <w:rFonts w:hint="eastAsia" w:ascii="宋体" w:hAnsi="宋体" w:cs="宋体"/>
                <w:kern w:val="0"/>
                <w:sz w:val="20"/>
              </w:rPr>
              <w:t>）</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46</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减：特殊收入部分</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47</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七、允许扣除的研发费用抵减特殊收入后的金额</w:t>
            </w:r>
            <w:r>
              <w:rPr>
                <w:rFonts w:ascii="宋体" w:hAnsi="宋体" w:cs="宋体"/>
                <w:kern w:val="0"/>
                <w:sz w:val="20"/>
              </w:rPr>
              <w:t>(45-46)</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48</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减：当年销售研发活动直接形成产品（包括组成部分）对应的材料部分</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49</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减：以前年度销售研发活动直接形成产品（包括组成部分）对应材料部分结转金额</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0</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八、本年符合加计扣除政策的研发费用总额（</w:t>
            </w:r>
            <w:r>
              <w:rPr>
                <w:rFonts w:ascii="宋体" w:hAnsi="宋体" w:cs="宋体"/>
                <w:kern w:val="0"/>
                <w:sz w:val="20"/>
              </w:rPr>
              <w:t>47-48-49</w:t>
            </w:r>
            <w:r>
              <w:rPr>
                <w:rFonts w:hint="eastAsia" w:ascii="宋体" w:hAnsi="宋体" w:cs="宋体"/>
                <w:kern w:val="0"/>
                <w:sz w:val="20"/>
              </w:rPr>
              <w:t>）</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1</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ind w:left="384" w:hanging="384" w:hangingChars="192"/>
              <w:jc w:val="left"/>
              <w:rPr>
                <w:rFonts w:ascii="宋体" w:hAnsi="宋体" w:cs="宋体"/>
                <w:color w:val="000000" w:themeColor="text1"/>
                <w:kern w:val="0"/>
                <w:sz w:val="20"/>
                <w14:textFill>
                  <w14:solidFill>
                    <w14:schemeClr w14:val="tx1"/>
                  </w14:solidFill>
                </w14:textFill>
              </w:rPr>
            </w:pPr>
            <w:r>
              <w:rPr>
                <w:rFonts w:hint="eastAsia" w:ascii="宋体" w:hAnsi="宋体" w:cs="宋体"/>
                <w:kern w:val="0"/>
                <w:sz w:val="20"/>
              </w:rPr>
              <w:t>九、销售研发活动直接形成产品（包括组成部分）对应材料部分结转以后年度扣减金额（当</w:t>
            </w:r>
            <w:r>
              <w:rPr>
                <w:rFonts w:ascii="宋体" w:hAnsi="宋体" w:cs="宋体"/>
                <w:kern w:val="0"/>
                <w:sz w:val="20"/>
              </w:rPr>
              <w:t>47-48-49</w:t>
            </w:r>
            <w:r>
              <w:rPr>
                <w:rFonts w:hint="eastAsia" w:ascii="宋体" w:hAnsi="宋体" w:cs="宋体"/>
                <w:kern w:val="0"/>
                <w:sz w:val="20"/>
              </w:rPr>
              <w:t>≥</w:t>
            </w:r>
            <w:r>
              <w:rPr>
                <w:rFonts w:ascii="宋体" w:cs="宋体"/>
                <w:kern w:val="0"/>
                <w:sz w:val="20"/>
              </w:rPr>
              <w:t>0</w:t>
            </w:r>
            <w:r>
              <w:rPr>
                <w:rFonts w:hint="eastAsia" w:ascii="宋体" w:hAnsi="宋体" w:cs="宋体"/>
                <w:kern w:val="0"/>
                <w:sz w:val="20"/>
              </w:rPr>
              <w:t>，本行</w:t>
            </w:r>
            <w:r>
              <w:rPr>
                <w:rFonts w:ascii="宋体" w:hAnsi="宋体" w:cs="宋体"/>
                <w:kern w:val="0"/>
                <w:sz w:val="20"/>
              </w:rPr>
              <w:t>＝0</w:t>
            </w:r>
            <w:r>
              <w:rPr>
                <w:rFonts w:hint="eastAsia" w:ascii="宋体" w:hAnsi="宋体" w:cs="宋体"/>
                <w:kern w:val="0"/>
                <w:sz w:val="20"/>
              </w:rPr>
              <w:t>；当</w:t>
            </w:r>
            <w:r>
              <w:rPr>
                <w:rFonts w:ascii="宋体" w:hAnsi="宋体" w:cs="宋体"/>
                <w:kern w:val="0"/>
                <w:sz w:val="20"/>
              </w:rPr>
              <w:t>47-48-49</w:t>
            </w:r>
            <w:r>
              <w:rPr>
                <w:rFonts w:hint="eastAsia" w:ascii="宋体" w:hAnsi="宋体" w:cs="宋体"/>
                <w:kern w:val="0"/>
                <w:sz w:val="20"/>
              </w:rPr>
              <w:t>＜</w:t>
            </w:r>
            <w:r>
              <w:rPr>
                <w:rFonts w:ascii="宋体" w:hAnsi="宋体" w:cs="宋体"/>
                <w:kern w:val="0"/>
                <w:sz w:val="20"/>
              </w:rPr>
              <w:t>0</w:t>
            </w:r>
            <w:r>
              <w:rPr>
                <w:rFonts w:hint="eastAsia" w:ascii="宋体" w:hAnsi="宋体" w:cs="宋体"/>
                <w:kern w:val="0"/>
                <w:sz w:val="20"/>
              </w:rPr>
              <w:t>，本行</w:t>
            </w:r>
            <w:r>
              <w:rPr>
                <w:rFonts w:ascii="宋体" w:hAnsi="宋体" w:cs="宋体"/>
                <w:kern w:val="0"/>
                <w:sz w:val="20"/>
              </w:rPr>
              <w:t>＝47-48-49</w:t>
            </w:r>
            <w:r>
              <w:rPr>
                <w:rFonts w:hint="eastAsia" w:ascii="宋体" w:hAnsi="宋体" w:cs="宋体"/>
                <w:kern w:val="0"/>
                <w:sz w:val="20"/>
              </w:rPr>
              <w:t>的绝对值</w:t>
            </w:r>
            <w:r>
              <w:rPr>
                <w:rFonts w:ascii="宋体" w:hAnsi="宋体" w:cs="宋体"/>
                <w:kern w:val="0"/>
                <w:sz w:val="20"/>
              </w:rPr>
              <w:t>)</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4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30"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996"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bl>
    <w:p>
      <w:pPr>
        <w:jc w:val="left"/>
        <w:rPr>
          <w:rFonts w:ascii="Times New Roman" w:hAnsi="Times New Roman" w:cs="Times New Roman"/>
          <w:color w:val="000000" w:themeColor="text1"/>
          <w14:textFill>
            <w14:solidFill>
              <w14:schemeClr w14:val="tx1"/>
            </w14:solidFill>
          </w14:textFill>
        </w:rPr>
      </w:pPr>
    </w:p>
    <w:p>
      <w:pPr>
        <w:snapToGrid w:val="0"/>
        <w:spacing w:line="360" w:lineRule="auto"/>
        <w:jc w:val="center"/>
        <w:rPr>
          <w:rFonts w:hint="eastAsia" w:ascii="宋体" w:hAnsi="宋体" w:cs="宋体"/>
          <w:b/>
          <w:bCs/>
          <w:color w:val="000000" w:themeColor="text1"/>
          <w:kern w:val="0"/>
          <w:sz w:val="28"/>
          <w:szCs w:val="28"/>
          <w14:textFill>
            <w14:solidFill>
              <w14:schemeClr w14:val="tx1"/>
            </w14:solidFill>
          </w14:textFill>
        </w:rPr>
      </w:pPr>
    </w:p>
    <w:p>
      <w:pPr>
        <w:snapToGrid w:val="0"/>
        <w:spacing w:line="360" w:lineRule="auto"/>
        <w:jc w:val="center"/>
        <w:rPr>
          <w:rFonts w:hint="eastAsia" w:ascii="宋体" w:hAnsi="宋体" w:cs="宋体"/>
          <w:b/>
          <w:bCs/>
          <w:color w:val="000000" w:themeColor="text1"/>
          <w:kern w:val="0"/>
          <w:sz w:val="28"/>
          <w:szCs w:val="28"/>
          <w14:textFill>
            <w14:solidFill>
              <w14:schemeClr w14:val="tx1"/>
            </w14:solidFill>
          </w14:textFill>
        </w:rPr>
      </w:pPr>
    </w:p>
    <w:p>
      <w:pPr>
        <w:snapToGrid w:val="0"/>
        <w:spacing w:line="360" w:lineRule="auto"/>
        <w:jc w:val="center"/>
        <w:rPr>
          <w:rFonts w:hint="eastAsia" w:ascii="宋体" w:hAnsi="宋体" w:cs="宋体"/>
          <w:b/>
          <w:bCs/>
          <w:color w:val="000000" w:themeColor="text1"/>
          <w:kern w:val="0"/>
          <w:sz w:val="28"/>
          <w:szCs w:val="28"/>
          <w14:textFill>
            <w14:solidFill>
              <w14:schemeClr w14:val="tx1"/>
            </w14:solidFill>
          </w14:textFill>
        </w:rPr>
      </w:pPr>
    </w:p>
    <w:p>
      <w:pPr>
        <w:snapToGrid w:val="0"/>
        <w:spacing w:line="360" w:lineRule="auto"/>
        <w:jc w:val="center"/>
        <w:rPr>
          <w:rFonts w:hint="eastAsia" w:ascii="宋体" w:hAnsi="宋体" w:cs="宋体"/>
          <w:b/>
          <w:bCs/>
          <w:color w:val="000000" w:themeColor="text1"/>
          <w:kern w:val="0"/>
          <w:sz w:val="28"/>
          <w:szCs w:val="28"/>
          <w14:textFill>
            <w14:solidFill>
              <w14:schemeClr w14:val="tx1"/>
            </w14:solidFill>
          </w14:textFill>
        </w:rPr>
      </w:pPr>
    </w:p>
    <w:p>
      <w:pPr>
        <w:snapToGrid w:val="0"/>
        <w:spacing w:line="360" w:lineRule="auto"/>
        <w:jc w:val="center"/>
        <w:rPr>
          <w:rFonts w:hint="eastAsia" w:ascii="宋体" w:hAnsi="宋体" w:cs="宋体"/>
          <w:b/>
          <w:bCs/>
          <w:color w:val="000000" w:themeColor="text1"/>
          <w:kern w:val="0"/>
          <w:sz w:val="28"/>
          <w:szCs w:val="28"/>
          <w14:textFill>
            <w14:solidFill>
              <w14:schemeClr w14:val="tx1"/>
            </w14:solidFill>
          </w14:textFill>
        </w:rPr>
      </w:pPr>
    </w:p>
    <w:p>
      <w:pPr>
        <w:snapToGrid w:val="0"/>
        <w:spacing w:line="360" w:lineRule="auto"/>
        <w:jc w:val="center"/>
        <w:rPr>
          <w:rFonts w:hint="eastAsia" w:ascii="宋体" w:hAnsi="宋体" w:cs="宋体"/>
          <w:b/>
          <w:bCs/>
          <w:color w:val="000000" w:themeColor="text1"/>
          <w:kern w:val="0"/>
          <w:sz w:val="28"/>
          <w:szCs w:val="28"/>
          <w14:textFill>
            <w14:solidFill>
              <w14:schemeClr w14:val="tx1"/>
            </w14:solidFill>
          </w14:textFill>
        </w:rPr>
      </w:pPr>
    </w:p>
    <w:p>
      <w:pPr>
        <w:snapToGrid w:val="0"/>
        <w:spacing w:line="360" w:lineRule="auto"/>
        <w:jc w:val="center"/>
        <w:rPr>
          <w:rFonts w:hint="eastAsia" w:ascii="宋体" w:hAnsi="宋体" w:cs="宋体"/>
          <w:b/>
          <w:bCs/>
          <w:color w:val="000000" w:themeColor="text1"/>
          <w:kern w:val="0"/>
          <w:sz w:val="28"/>
          <w:szCs w:val="28"/>
          <w14:textFill>
            <w14:solidFill>
              <w14:schemeClr w14:val="tx1"/>
            </w14:solidFill>
          </w14:textFill>
        </w:rPr>
      </w:pPr>
    </w:p>
    <w:p>
      <w:pPr>
        <w:snapToGrid w:val="0"/>
        <w:spacing w:line="360" w:lineRule="auto"/>
        <w:jc w:val="center"/>
        <w:rPr>
          <w:rFonts w:hint="eastAsia" w:ascii="宋体" w:hAnsi="宋体" w:cs="宋体"/>
          <w:b/>
          <w:bCs/>
          <w:color w:val="000000" w:themeColor="text1"/>
          <w:kern w:val="0"/>
          <w:sz w:val="28"/>
          <w:szCs w:val="28"/>
          <w14:textFill>
            <w14:solidFill>
              <w14:schemeClr w14:val="tx1"/>
            </w14:solidFill>
          </w14:textFill>
        </w:rPr>
      </w:pPr>
    </w:p>
    <w:p>
      <w:pPr>
        <w:snapToGrid w:val="0"/>
        <w:spacing w:line="360" w:lineRule="auto"/>
        <w:jc w:val="center"/>
        <w:rPr>
          <w:rFonts w:hint="eastAsia" w:ascii="宋体" w:hAnsi="宋体" w:cs="宋体"/>
          <w:b/>
          <w:bCs/>
          <w:color w:val="000000" w:themeColor="text1"/>
          <w:kern w:val="0"/>
          <w:sz w:val="28"/>
          <w:szCs w:val="28"/>
          <w14:textFill>
            <w14:solidFill>
              <w14:schemeClr w14:val="tx1"/>
            </w14:solidFill>
          </w14:textFill>
        </w:rPr>
      </w:pPr>
    </w:p>
    <w:p>
      <w:pPr>
        <w:snapToGrid w:val="0"/>
        <w:spacing w:line="360" w:lineRule="auto"/>
        <w:jc w:val="center"/>
        <w:rPr>
          <w:rFonts w:hint="eastAsia" w:ascii="宋体" w:hAnsi="宋体" w:cs="宋体"/>
          <w:b/>
          <w:bCs/>
          <w:color w:val="000000" w:themeColor="text1"/>
          <w:kern w:val="0"/>
          <w:sz w:val="28"/>
          <w:szCs w:val="28"/>
          <w14:textFill>
            <w14:solidFill>
              <w14:schemeClr w14:val="tx1"/>
            </w14:solidFill>
          </w14:textFill>
        </w:rPr>
      </w:pPr>
    </w:p>
    <w:p>
      <w:pPr>
        <w:snapToGrid w:val="0"/>
        <w:spacing w:line="360" w:lineRule="auto"/>
        <w:jc w:val="center"/>
        <w:rPr>
          <w:rFonts w:hint="eastAsia" w:ascii="宋体" w:hAnsi="宋体" w:cs="宋体"/>
          <w:b/>
          <w:bCs/>
          <w:color w:val="000000" w:themeColor="text1"/>
          <w:kern w:val="0"/>
          <w:sz w:val="28"/>
          <w:szCs w:val="28"/>
          <w14:textFill>
            <w14:solidFill>
              <w14:schemeClr w14:val="tx1"/>
            </w14:solidFill>
          </w14:textFill>
        </w:rPr>
      </w:pPr>
    </w:p>
    <w:p>
      <w:pPr>
        <w:snapToGrid w:val="0"/>
        <w:spacing w:line="360" w:lineRule="auto"/>
        <w:jc w:val="center"/>
        <w:rPr>
          <w:rFonts w:hint="eastAsia" w:ascii="宋体" w:hAnsi="宋体" w:cs="宋体"/>
          <w:b/>
          <w:bCs/>
          <w:color w:val="000000" w:themeColor="text1"/>
          <w:kern w:val="0"/>
          <w:sz w:val="28"/>
          <w:szCs w:val="28"/>
          <w14:textFill>
            <w14:solidFill>
              <w14:schemeClr w14:val="tx1"/>
            </w14:solidFill>
          </w14:textFill>
        </w:rPr>
      </w:pPr>
    </w:p>
    <w:p>
      <w:pPr>
        <w:snapToGrid w:val="0"/>
        <w:spacing w:line="360" w:lineRule="auto"/>
        <w:jc w:val="center"/>
        <w:rPr>
          <w:rFonts w:hint="eastAsia" w:ascii="宋体" w:hAnsi="宋体" w:cs="宋体"/>
          <w:b/>
          <w:bCs/>
          <w:color w:val="000000" w:themeColor="text1"/>
          <w:kern w:val="0"/>
          <w:sz w:val="28"/>
          <w:szCs w:val="28"/>
          <w14:textFill>
            <w14:solidFill>
              <w14:schemeClr w14:val="tx1"/>
            </w14:solidFill>
          </w14:textFill>
        </w:rPr>
      </w:pPr>
    </w:p>
    <w:p>
      <w:pPr>
        <w:snapToGrid w:val="0"/>
        <w:spacing w:line="360" w:lineRule="auto"/>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符合加计扣除政策的研发费用归集分项目明细表</w:t>
      </w:r>
    </w:p>
    <w:p>
      <w:pPr>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编制单位（盖章）：                                  统一社会信用代码：</w:t>
      </w:r>
    </w:p>
    <w:p>
      <w:pPr>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审定单位（盖章）：                                  统一社会信用代码：</w:t>
      </w:r>
    </w:p>
    <w:p>
      <w:pPr>
        <w:snapToGrid w:val="0"/>
        <w:spacing w:line="360" w:lineRule="auto"/>
        <w:rPr>
          <w:rFonts w:ascii="宋体" w:hAnsi="宋体" w:cs="宋体"/>
          <w:b/>
          <w:bCs/>
          <w:color w:val="000000" w:themeColor="text1"/>
          <w:kern w:val="0"/>
          <w:sz w:val="28"/>
          <w:szCs w:val="28"/>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XXXX年度                                            金额单位：元（列至角分）</w:t>
      </w:r>
    </w:p>
    <w:tbl>
      <w:tblPr>
        <w:tblStyle w:val="19"/>
        <w:tblW w:w="874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9"/>
        <w:gridCol w:w="3549"/>
        <w:gridCol w:w="755"/>
        <w:gridCol w:w="755"/>
        <w:gridCol w:w="752"/>
        <w:gridCol w:w="3"/>
        <w:gridCol w:w="741"/>
        <w:gridCol w:w="3"/>
        <w:gridCol w:w="727"/>
        <w:gridCol w:w="3"/>
        <w:gridCol w:w="9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vMerge w:val="restart"/>
            <w:tcBorders>
              <w:top w:val="single" w:color="auto" w:sz="12" w:space="0"/>
              <w:left w:val="single" w:color="auto" w:sz="12"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行次</w:t>
            </w:r>
          </w:p>
        </w:tc>
        <w:tc>
          <w:tcPr>
            <w:tcW w:w="3549" w:type="dxa"/>
            <w:vMerge w:val="restart"/>
            <w:tcBorders>
              <w:top w:val="single" w:color="auto" w:sz="12" w:space="0"/>
              <w:left w:val="single" w:color="auto" w:sz="8"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项    目</w:t>
            </w:r>
          </w:p>
        </w:tc>
        <w:tc>
          <w:tcPr>
            <w:tcW w:w="2265" w:type="dxa"/>
            <w:gridSpan w:val="4"/>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auto"/>
                <w:kern w:val="0"/>
                <w:sz w:val="20"/>
              </w:rPr>
            </w:pPr>
            <w:r>
              <w:rPr>
                <w:rFonts w:hint="eastAsia" w:ascii="宋体" w:hAnsi="宋体" w:cs="宋体"/>
                <w:color w:val="auto"/>
                <w:kern w:val="0"/>
                <w:sz w:val="20"/>
                <w:lang w:eastAsia="zh-CN"/>
              </w:rPr>
              <w:t>符合加计扣除政策的研究开发费用</w:t>
            </w:r>
          </w:p>
        </w:tc>
        <w:tc>
          <w:tcPr>
            <w:tcW w:w="2433" w:type="dxa"/>
            <w:gridSpan w:val="5"/>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hint="eastAsia" w:ascii="宋体" w:hAnsi="宋体" w:cs="宋体"/>
                <w:color w:val="auto"/>
                <w:kern w:val="0"/>
                <w:sz w:val="20"/>
              </w:rPr>
            </w:pPr>
            <w:r>
              <w:rPr>
                <w:rFonts w:hint="eastAsia" w:ascii="宋体" w:hAnsi="宋体" w:cs="宋体"/>
                <w:color w:val="auto"/>
                <w:kern w:val="0"/>
                <w:sz w:val="20"/>
                <w:lang w:eastAsia="zh-CN"/>
              </w:rPr>
              <w:t>其中，企业以自有资金进行研发所归集的研发费用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vMerge w:val="continue"/>
            <w:tcBorders>
              <w:left w:val="single" w:color="auto" w:sz="12" w:space="0"/>
              <w:bottom w:val="single" w:color="auto" w:sz="8" w:space="0"/>
              <w:right w:val="single" w:color="auto" w:sz="8" w:space="0"/>
            </w:tcBorders>
            <w:shd w:val="clear" w:color="000000" w:fill="FFFFFF"/>
            <w:vAlign w:val="center"/>
          </w:tcPr>
          <w:p>
            <w:pPr>
              <w:jc w:val="center"/>
              <w:rPr>
                <w:rFonts w:hint="eastAsia" w:ascii="宋体" w:hAnsi="宋体" w:cs="宋体"/>
                <w:b/>
                <w:color w:val="000000" w:themeColor="text1"/>
                <w:kern w:val="0"/>
                <w:sz w:val="20"/>
                <w14:textFill>
                  <w14:solidFill>
                    <w14:schemeClr w14:val="tx1"/>
                  </w14:solidFill>
                </w14:textFill>
              </w:rPr>
            </w:pPr>
          </w:p>
        </w:tc>
        <w:tc>
          <w:tcPr>
            <w:tcW w:w="3549" w:type="dxa"/>
            <w:vMerge w:val="continue"/>
            <w:tcBorders>
              <w:left w:val="single" w:color="auto" w:sz="8" w:space="0"/>
              <w:bottom w:val="single" w:color="auto" w:sz="8" w:space="0"/>
              <w:right w:val="single" w:color="auto" w:sz="8" w:space="0"/>
            </w:tcBorders>
            <w:shd w:val="clear" w:color="000000" w:fill="FFFFFF"/>
            <w:vAlign w:val="center"/>
          </w:tcPr>
          <w:p>
            <w:pPr>
              <w:jc w:val="center"/>
              <w:rPr>
                <w:rFonts w:hint="eastAsia" w:ascii="宋体" w:hAnsi="宋体" w:cs="宋体"/>
                <w:b/>
                <w:color w:val="000000" w:themeColor="text1"/>
                <w:kern w:val="0"/>
                <w:sz w:val="20"/>
                <w14:textFill>
                  <w14:solidFill>
                    <w14:schemeClr w14:val="tx1"/>
                  </w14:solidFill>
                </w14:textFill>
              </w:rPr>
            </w:pPr>
          </w:p>
        </w:tc>
        <w:tc>
          <w:tcPr>
            <w:tcW w:w="755"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hint="eastAsia"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未审金额</w:t>
            </w:r>
          </w:p>
        </w:tc>
        <w:tc>
          <w:tcPr>
            <w:tcW w:w="755"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hint="eastAsia"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调整金额</w:t>
            </w:r>
          </w:p>
        </w:tc>
        <w:tc>
          <w:tcPr>
            <w:tcW w:w="755" w:type="dxa"/>
            <w:gridSpan w:val="2"/>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hint="eastAsia"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审定金额</w:t>
            </w:r>
          </w:p>
        </w:tc>
        <w:tc>
          <w:tcPr>
            <w:tcW w:w="744" w:type="dxa"/>
            <w:gridSpan w:val="2"/>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hint="eastAsia"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未审金额</w:t>
            </w:r>
          </w:p>
        </w:tc>
        <w:tc>
          <w:tcPr>
            <w:tcW w:w="730" w:type="dxa"/>
            <w:gridSpan w:val="2"/>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hint="eastAsia"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调整金额</w:t>
            </w:r>
          </w:p>
        </w:tc>
        <w:tc>
          <w:tcPr>
            <w:tcW w:w="959"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hint="eastAsia"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审定金额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hint="eastAsia" w:ascii="宋体" w:hAnsi="宋体" w:cs="宋体"/>
                <w:kern w:val="0"/>
                <w:sz w:val="20"/>
              </w:rPr>
              <w:t>本年可享受研发费用加计扣除项目名称</w:t>
            </w:r>
          </w:p>
        </w:tc>
        <w:tc>
          <w:tcPr>
            <w:tcW w:w="2262" w:type="dxa"/>
            <w:gridSpan w:val="3"/>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c>
          <w:tcPr>
            <w:tcW w:w="744" w:type="dxa"/>
            <w:gridSpan w:val="2"/>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hint="eastAsia" w:ascii="宋体" w:hAnsi="宋体" w:cs="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hint="eastAsia" w:ascii="宋体" w:hAnsi="宋体" w:cs="宋体"/>
                <w:color w:val="000000" w:themeColor="text1"/>
                <w:kern w:val="0"/>
                <w:sz w:val="20"/>
                <w14:textFill>
                  <w14:solidFill>
                    <w14:schemeClr w14:val="tx1"/>
                  </w14:solidFill>
                </w14:textFill>
              </w:rPr>
            </w:pPr>
          </w:p>
        </w:tc>
        <w:tc>
          <w:tcPr>
            <w:tcW w:w="962" w:type="dxa"/>
            <w:gridSpan w:val="2"/>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hint="eastAsia" w:ascii="宋体" w:hAnsi="宋体" w:cs="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ascii="宋体" w:hAnsi="宋体" w:cs="宋体"/>
                <w:kern w:val="0"/>
                <w:sz w:val="20"/>
              </w:rPr>
              <w:t>2</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hAnsi="宋体" w:cs="宋体"/>
                <w:color w:val="000000" w:themeColor="text1"/>
                <w:kern w:val="0"/>
                <w:sz w:val="20"/>
                <w14:textFill>
                  <w14:solidFill>
                    <w14:schemeClr w14:val="tx1"/>
                  </w14:solidFill>
                </w14:textFill>
              </w:rPr>
            </w:pPr>
            <w:r>
              <w:rPr>
                <w:rFonts w:hint="eastAsia" w:ascii="宋体" w:hAnsi="宋体" w:cs="宋体"/>
                <w:kern w:val="0"/>
                <w:sz w:val="20"/>
              </w:rPr>
              <w:t>一、自主研发、合作研发、集中研发（</w:t>
            </w:r>
            <w:r>
              <w:rPr>
                <w:rFonts w:ascii="宋体" w:hAnsi="宋体" w:cs="宋体"/>
                <w:kern w:val="0"/>
                <w:sz w:val="20"/>
              </w:rPr>
              <w:t>3+7+16+19+23+34</w:t>
            </w:r>
            <w:r>
              <w:rPr>
                <w:rFonts w:hint="eastAsia" w:ascii="宋体" w:hAnsi="宋体" w:cs="宋体"/>
                <w:kern w:val="0"/>
                <w:sz w:val="20"/>
              </w:rPr>
              <w:t>）</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（一）人员人工费用（</w:t>
            </w:r>
            <w:r>
              <w:rPr>
                <w:rFonts w:ascii="宋体" w:hAnsi="宋体" w:cs="宋体"/>
                <w:kern w:val="0"/>
                <w:sz w:val="20"/>
              </w:rPr>
              <w:t>4+5+6</w:t>
            </w:r>
            <w:r>
              <w:rPr>
                <w:rFonts w:hint="eastAsia" w:ascii="宋体" w:hAnsi="宋体" w:cs="宋体"/>
                <w:kern w:val="0"/>
                <w:sz w:val="20"/>
              </w:rPr>
              <w:t>）</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直接从事研发活动人员工资薪金</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5</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直接从事研发活动人员五险一金</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6</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外聘研发人员的劳务费用</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7</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（二）直接投入费用（</w:t>
            </w:r>
            <w:r>
              <w:rPr>
                <w:rFonts w:ascii="宋体" w:hAnsi="宋体" w:cs="宋体"/>
                <w:kern w:val="0"/>
                <w:sz w:val="20"/>
              </w:rPr>
              <w:t>8+9+</w:t>
            </w:r>
            <w:r>
              <w:rPr>
                <w:rFonts w:hint="eastAsia" w:ascii="宋体" w:hAnsi="宋体" w:cs="宋体"/>
                <w:kern w:val="0"/>
                <w:sz w:val="20"/>
              </w:rPr>
              <w:t>10+11+12+13+14</w:t>
            </w:r>
            <w:r>
              <w:rPr>
                <w:rFonts w:ascii="宋体" w:hAnsi="宋体" w:cs="宋体"/>
                <w:kern w:val="0"/>
                <w:sz w:val="20"/>
              </w:rPr>
              <w:t>+15</w:t>
            </w:r>
            <w:r>
              <w:rPr>
                <w:rFonts w:hint="eastAsia" w:ascii="宋体" w:hAnsi="宋体" w:cs="宋体"/>
                <w:kern w:val="0"/>
                <w:sz w:val="20"/>
              </w:rPr>
              <w:t>）</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8</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研发活动直接消耗材料费用</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9</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研发活动直接消耗燃料费用</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10</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研发活动直接消耗动力费用</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11</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用于中间试验和产品试制的模具、工艺装备开发及制造费</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12</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用于不构成固定资产的样品、样机及一般测试手段购置费</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13</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6.</w:t>
            </w:r>
            <w:r>
              <w:rPr>
                <w:rFonts w:hint="eastAsia" w:ascii="宋体" w:hAnsi="宋体" w:cs="宋体"/>
                <w:kern w:val="0"/>
                <w:sz w:val="20"/>
              </w:rPr>
              <w:t>用于试制产品的检验费</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14</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7.</w:t>
            </w:r>
            <w:r>
              <w:rPr>
                <w:rFonts w:hint="eastAsia" w:ascii="宋体" w:hAnsi="宋体" w:cs="宋体"/>
                <w:kern w:val="0"/>
                <w:sz w:val="20"/>
              </w:rPr>
              <w:t>用于研发活动的仪器、设备的运行维护、调整、检验、维修等费用</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15</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8.</w:t>
            </w:r>
            <w:r>
              <w:rPr>
                <w:rFonts w:hint="eastAsia" w:ascii="宋体" w:hAnsi="宋体" w:cs="宋体"/>
                <w:kern w:val="0"/>
                <w:sz w:val="20"/>
              </w:rPr>
              <w:t>通过经营租赁方式租入的用于研发活动的仪器、设备租赁费</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16</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（三）折旧费用（</w:t>
            </w:r>
            <w:r>
              <w:rPr>
                <w:rFonts w:ascii="宋体" w:hAnsi="宋体" w:cs="宋体"/>
                <w:kern w:val="0"/>
                <w:sz w:val="20"/>
              </w:rPr>
              <w:t>17+18</w:t>
            </w:r>
            <w:r>
              <w:rPr>
                <w:rFonts w:hint="eastAsia" w:ascii="宋体" w:hAnsi="宋体" w:cs="宋体"/>
                <w:kern w:val="0"/>
                <w:sz w:val="20"/>
              </w:rPr>
              <w:t>）</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17</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用于研发活动的仪器的折旧费</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18</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用于研发活动的设备的折旧费</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19</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（四）无形资产摊销（</w:t>
            </w:r>
            <w:r>
              <w:rPr>
                <w:rFonts w:ascii="宋体" w:hAnsi="宋体" w:cs="宋体"/>
                <w:kern w:val="0"/>
                <w:sz w:val="20"/>
              </w:rPr>
              <w:t>20+21+22</w:t>
            </w:r>
            <w:r>
              <w:rPr>
                <w:rFonts w:hint="eastAsia" w:ascii="宋体" w:hAnsi="宋体" w:cs="宋体"/>
                <w:kern w:val="0"/>
                <w:sz w:val="20"/>
              </w:rPr>
              <w:t>）</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20</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用于研发活动的软件的摊销费用</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21</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用于研发活动的专利权的摊销费用</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22</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用于研发活动的非专利技术（包括许可证、专有技术、设计和计算方法等）的摊销费用</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23</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（五）新产品设计费等（</w:t>
            </w:r>
            <w:r>
              <w:rPr>
                <w:rFonts w:ascii="宋体" w:hAnsi="宋体" w:cs="宋体"/>
                <w:kern w:val="0"/>
                <w:sz w:val="20"/>
              </w:rPr>
              <w:t>24+25+26+27</w:t>
            </w:r>
            <w:r>
              <w:rPr>
                <w:rFonts w:hint="eastAsia" w:ascii="宋体" w:hAnsi="宋体" w:cs="宋体"/>
                <w:kern w:val="0"/>
                <w:sz w:val="20"/>
              </w:rPr>
              <w:t>）</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24</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新产品设计费</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25</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新工艺规程制定费</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26</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新药研制的临床试验费</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27</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勘探开发技术的现场试验费</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28</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（六）其他相关费用</w:t>
            </w:r>
            <w:r>
              <w:rPr>
                <w:rFonts w:ascii="宋体" w:hAnsi="宋体" w:cs="宋体"/>
                <w:kern w:val="0"/>
                <w:sz w:val="20"/>
              </w:rPr>
              <w:t>(29+30+31+32+33)</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29</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技术图书资料费、资料翻译费、专家咨询费、高新科技研发保险费</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30</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研发成果的检索、分析、评议、论证、鉴定、评审、评估、验收费用</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31</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知识产权的申请费、注册费、代理费</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32</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职工福利费、补充养老保险费、补充医疗保险费</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33</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差旅费、会议费</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34</w:t>
            </w:r>
          </w:p>
        </w:tc>
        <w:tc>
          <w:tcPr>
            <w:tcW w:w="3549"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（七）经限额调整后的其他相关费用</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35</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二、委托研发</w:t>
            </w:r>
            <w:r>
              <w:rPr>
                <w:rFonts w:ascii="宋体" w:hAnsi="宋体" w:cs="宋体"/>
                <w:kern w:val="0"/>
                <w:sz w:val="20"/>
              </w:rPr>
              <w:t xml:space="preserve"> (36+37+39)</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36</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（一）委托境内机构或个人进行研发活动所发生的费用</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37</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（二）委托境外机构进行研发活动发生的费用</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38</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800" w:firstLineChars="4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其中：允许加计扣除的委托境外机构进行研发活动发生的费用</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39</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（三）委托境外个人进行研发活动发生的费用</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40</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三、年度研发费用小计</w:t>
            </w:r>
            <w:r>
              <w:rPr>
                <w:rFonts w:ascii="宋体" w:hAnsi="宋体" w:cs="宋体"/>
                <w:kern w:val="0"/>
                <w:sz w:val="20"/>
              </w:rPr>
              <w:t>(2+36</w:t>
            </w:r>
            <w:r>
              <w:rPr>
                <w:rFonts w:hint="eastAsia" w:ascii="宋体" w:hAnsi="宋体" w:cs="宋体"/>
                <w:kern w:val="0"/>
                <w:sz w:val="20"/>
              </w:rPr>
              <w:t>×</w:t>
            </w:r>
            <w:r>
              <w:rPr>
                <w:rFonts w:ascii="宋体" w:hAnsi="宋体" w:cs="宋体"/>
                <w:kern w:val="0"/>
                <w:sz w:val="20"/>
              </w:rPr>
              <w:t>80%+38)</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41</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（一）本年费用化金额</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42</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（二）本年资本化金额</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43</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四、本年形成无形资产摊销额</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44</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五、以前年度形成无形资产本年摊销额</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45</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六、允许扣除的研发费用合计（</w:t>
            </w:r>
            <w:r>
              <w:rPr>
                <w:rFonts w:ascii="宋体" w:hAnsi="宋体" w:cs="宋体"/>
                <w:kern w:val="0"/>
                <w:sz w:val="20"/>
              </w:rPr>
              <w:t>41+43+44</w:t>
            </w:r>
            <w:r>
              <w:rPr>
                <w:rFonts w:hint="eastAsia" w:ascii="宋体" w:hAnsi="宋体" w:cs="宋体"/>
                <w:kern w:val="0"/>
                <w:sz w:val="20"/>
              </w:rPr>
              <w:t>）</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46</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减：特殊收入部分</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47</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七、允许扣除的研发费用抵减特殊收入后的金额</w:t>
            </w:r>
            <w:r>
              <w:rPr>
                <w:rFonts w:ascii="宋体" w:hAnsi="宋体" w:cs="宋体"/>
                <w:kern w:val="0"/>
                <w:sz w:val="20"/>
              </w:rPr>
              <w:t>(45-46)</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48</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减：当年销售研发活动直接形成产品（包括组成部分）对应的材料部分</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49</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减：以前年度销售研发活动直接形成产品（包括组成部分）对应材料部分结转金额</w:t>
            </w:r>
          </w:p>
        </w:tc>
        <w:tc>
          <w:tcPr>
            <w:tcW w:w="755"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0</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八、本年符合加计扣除政策的研发费用总额（</w:t>
            </w:r>
            <w:r>
              <w:rPr>
                <w:rFonts w:ascii="宋体" w:hAnsi="宋体" w:cs="宋体"/>
                <w:kern w:val="0"/>
                <w:sz w:val="20"/>
              </w:rPr>
              <w:t>47-48-49</w:t>
            </w:r>
            <w:r>
              <w:rPr>
                <w:rFonts w:hint="eastAsia" w:ascii="宋体" w:hAnsi="宋体" w:cs="宋体"/>
                <w:kern w:val="0"/>
                <w:sz w:val="20"/>
              </w:rPr>
              <w:t>）</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99"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1</w:t>
            </w:r>
          </w:p>
        </w:tc>
        <w:tc>
          <w:tcPr>
            <w:tcW w:w="3549" w:type="dxa"/>
            <w:tcBorders>
              <w:top w:val="single" w:color="auto" w:sz="6" w:space="0"/>
              <w:left w:val="single" w:color="auto" w:sz="6" w:space="0"/>
              <w:bottom w:val="single" w:color="auto" w:sz="6" w:space="0"/>
              <w:right w:val="single" w:color="auto" w:sz="6" w:space="0"/>
            </w:tcBorders>
            <w:shd w:val="clear" w:color="000000" w:fill="FFFFFF"/>
            <w:vAlign w:val="center"/>
          </w:tcPr>
          <w:p>
            <w:pPr>
              <w:ind w:left="384" w:hanging="384" w:hangingChars="192"/>
              <w:jc w:val="left"/>
              <w:rPr>
                <w:rFonts w:ascii="宋体" w:hAnsi="宋体" w:cs="宋体"/>
                <w:color w:val="000000" w:themeColor="text1"/>
                <w:kern w:val="0"/>
                <w:sz w:val="20"/>
                <w14:textFill>
                  <w14:solidFill>
                    <w14:schemeClr w14:val="tx1"/>
                  </w14:solidFill>
                </w14:textFill>
              </w:rPr>
            </w:pPr>
            <w:r>
              <w:rPr>
                <w:rFonts w:hint="eastAsia" w:ascii="宋体" w:hAnsi="宋体" w:cs="宋体"/>
                <w:kern w:val="0"/>
                <w:sz w:val="20"/>
              </w:rPr>
              <w:t>九、销售研发活动直接形成产品（包括组成部分）对应材料部分结转以后年度扣减金额（当</w:t>
            </w:r>
            <w:r>
              <w:rPr>
                <w:rFonts w:ascii="宋体" w:hAnsi="宋体" w:cs="宋体"/>
                <w:kern w:val="0"/>
                <w:sz w:val="20"/>
              </w:rPr>
              <w:t>47-48-49</w:t>
            </w:r>
            <w:r>
              <w:rPr>
                <w:rFonts w:hint="eastAsia" w:ascii="宋体" w:hAnsi="宋体" w:cs="宋体"/>
                <w:kern w:val="0"/>
                <w:sz w:val="20"/>
              </w:rPr>
              <w:t>≥</w:t>
            </w:r>
            <w:r>
              <w:rPr>
                <w:rFonts w:ascii="宋体" w:cs="宋体"/>
                <w:kern w:val="0"/>
                <w:sz w:val="20"/>
              </w:rPr>
              <w:t>0</w:t>
            </w:r>
            <w:r>
              <w:rPr>
                <w:rFonts w:hint="eastAsia" w:ascii="宋体" w:hAnsi="宋体" w:cs="宋体"/>
                <w:kern w:val="0"/>
                <w:sz w:val="20"/>
              </w:rPr>
              <w:t>，本行</w:t>
            </w:r>
            <w:r>
              <w:rPr>
                <w:rFonts w:ascii="宋体" w:hAnsi="宋体" w:cs="宋体"/>
                <w:kern w:val="0"/>
                <w:sz w:val="20"/>
              </w:rPr>
              <w:t>＝0</w:t>
            </w:r>
            <w:r>
              <w:rPr>
                <w:rFonts w:hint="eastAsia" w:ascii="宋体" w:hAnsi="宋体" w:cs="宋体"/>
                <w:kern w:val="0"/>
                <w:sz w:val="20"/>
              </w:rPr>
              <w:t>；当</w:t>
            </w:r>
            <w:r>
              <w:rPr>
                <w:rFonts w:ascii="宋体" w:hAnsi="宋体" w:cs="宋体"/>
                <w:kern w:val="0"/>
                <w:sz w:val="20"/>
              </w:rPr>
              <w:t>47-48-49</w:t>
            </w:r>
            <w:r>
              <w:rPr>
                <w:rFonts w:hint="eastAsia" w:ascii="宋体" w:hAnsi="宋体" w:cs="宋体"/>
                <w:kern w:val="0"/>
                <w:sz w:val="20"/>
              </w:rPr>
              <w:t>＜</w:t>
            </w:r>
            <w:r>
              <w:rPr>
                <w:rFonts w:ascii="宋体" w:hAnsi="宋体" w:cs="宋体"/>
                <w:kern w:val="0"/>
                <w:sz w:val="20"/>
              </w:rPr>
              <w:t>0</w:t>
            </w:r>
            <w:r>
              <w:rPr>
                <w:rFonts w:hint="eastAsia" w:ascii="宋体" w:hAnsi="宋体" w:cs="宋体"/>
                <w:kern w:val="0"/>
                <w:sz w:val="20"/>
              </w:rPr>
              <w:t>，本行</w:t>
            </w:r>
            <w:r>
              <w:rPr>
                <w:rFonts w:ascii="宋体" w:hAnsi="宋体" w:cs="宋体"/>
                <w:kern w:val="0"/>
                <w:sz w:val="20"/>
              </w:rPr>
              <w:t>＝47-48-49</w:t>
            </w:r>
            <w:r>
              <w:rPr>
                <w:rFonts w:hint="eastAsia" w:ascii="宋体" w:hAnsi="宋体" w:cs="宋体"/>
                <w:kern w:val="0"/>
                <w:sz w:val="20"/>
              </w:rPr>
              <w:t>的绝对值</w:t>
            </w:r>
            <w:r>
              <w:rPr>
                <w:rFonts w:ascii="宋体" w:hAnsi="宋体" w:cs="宋体"/>
                <w:kern w:val="0"/>
                <w:sz w:val="20"/>
              </w:rPr>
              <w:t>)</w:t>
            </w:r>
          </w:p>
        </w:tc>
        <w:tc>
          <w:tcPr>
            <w:tcW w:w="755"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55"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44"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730" w:type="dxa"/>
            <w:gridSpan w:val="2"/>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959"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bl>
    <w:p>
      <w:pPr>
        <w:snapToGrid w:val="0"/>
        <w:spacing w:line="360" w:lineRule="auto"/>
        <w:rPr>
          <w:rFonts w:hint="eastAsia" w:ascii="Times New Roman" w:hAnsi="Times New Roman" w:cs="Times New Roman"/>
          <w:color w:val="000000" w:themeColor="text1"/>
          <w14:textFill>
            <w14:solidFill>
              <w14:schemeClr w14:val="tx1"/>
            </w14:solidFill>
          </w14:textFill>
        </w:rPr>
      </w:pPr>
    </w:p>
    <w:p>
      <w:pPr>
        <w:snapToGrid w:val="0"/>
        <w:spacing w:line="360" w:lineRule="auto"/>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调整说明：《符合加计扣除政策的研发费用归集分项目明细表》会计归集科目金额存在调整的，应予以说明。</w:t>
      </w:r>
    </w:p>
    <w:p>
      <w:pPr>
        <w:rPr>
          <w:rFonts w:ascii="Times New Roman" w:hAnsi="Times New Roman" w:cs="Times New Roman"/>
          <w:color w:val="000000" w:themeColor="text1"/>
          <w14:textFill>
            <w14:solidFill>
              <w14:schemeClr w14:val="tx1"/>
            </w14:solidFill>
          </w14:textFill>
        </w:rPr>
      </w:pPr>
    </w:p>
    <w:p>
      <w:pPr>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page"/>
      </w:r>
    </w:p>
    <w:p>
      <w:pPr>
        <w:spacing w:line="560" w:lineRule="exact"/>
        <w:rPr>
          <w:rFonts w:ascii="Times New Roman" w:hAnsi="Times New Roman" w:cs="Times New Roman"/>
          <w:bCs/>
          <w:color w:val="000000" w:themeColor="text1"/>
          <w:sz w:val="30"/>
          <w:szCs w:val="30"/>
          <w14:textFill>
            <w14:solidFill>
              <w14:schemeClr w14:val="tx1"/>
            </w14:solidFill>
          </w14:textFill>
        </w:rPr>
      </w:pPr>
      <w:r>
        <w:rPr>
          <w:rFonts w:hint="eastAsia" w:ascii="Times New Roman" w:hAnsi="Times New Roman" w:cs="Times New Roman"/>
          <w:bCs/>
          <w:color w:val="000000" w:themeColor="text1"/>
          <w:sz w:val="30"/>
          <w:szCs w:val="30"/>
          <w14:textFill>
            <w14:solidFill>
              <w14:schemeClr w14:val="tx1"/>
            </w14:solidFill>
          </w14:textFill>
        </w:rPr>
        <w:t>编制单位（盖章）：</w:t>
      </w:r>
    </w:p>
    <w:p>
      <w:pPr>
        <w:spacing w:line="560" w:lineRule="exact"/>
        <w:rPr>
          <w:rFonts w:hint="eastAsia" w:ascii="Times New Roman" w:hAnsi="Times New Roman" w:cs="Times New Roman"/>
          <w:bCs/>
          <w:color w:val="000000" w:themeColor="text1"/>
          <w:sz w:val="30"/>
          <w:szCs w:val="30"/>
          <w14:textFill>
            <w14:solidFill>
              <w14:schemeClr w14:val="tx1"/>
            </w14:solidFill>
          </w14:textFill>
        </w:rPr>
      </w:pP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hint="eastAsia" w:ascii="Times New Roman" w:hAnsi="Times New Roman" w:cs="Times New Roman"/>
          <w:b/>
          <w:bCs/>
          <w:color w:val="000000" w:themeColor="text1"/>
          <w:sz w:val="30"/>
          <w:szCs w:val="30"/>
          <w14:textFill>
            <w14:solidFill>
              <w14:schemeClr w14:val="tx1"/>
            </w14:solidFill>
          </w14:textFill>
        </w:rPr>
        <w:t>XXXX公司XXXX年度</w:t>
      </w: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hint="eastAsia" w:ascii="Times New Roman" w:hAnsi="Times New Roman" w:cs="Times New Roman"/>
          <w:b/>
          <w:bCs/>
          <w:color w:val="000000" w:themeColor="text1"/>
          <w:sz w:val="30"/>
          <w:szCs w:val="30"/>
          <w14:textFill>
            <w14:solidFill>
              <w14:schemeClr w14:val="tx1"/>
            </w14:solidFill>
          </w14:textFill>
        </w:rPr>
        <w:t>符合加计扣除政策的研发费用归集分项目明细表附注</w:t>
      </w:r>
    </w:p>
    <w:p>
      <w:pPr>
        <w:rPr>
          <w:rFonts w:ascii="Times New Roman" w:hAnsi="Times New Roman" w:cs="Times New Roman"/>
          <w:color w:val="000000" w:themeColor="text1"/>
          <w:sz w:val="30"/>
          <w:szCs w:val="30"/>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184150</wp:posOffset>
                </wp:positionV>
                <wp:extent cx="5429250" cy="0"/>
                <wp:effectExtent l="0" t="0" r="0" b="0"/>
                <wp:wrapNone/>
                <wp:docPr id="2" name="直接连接符 2"/>
                <wp:cNvGraphicFramePr/>
                <a:graphic xmlns:a="http://schemas.openxmlformats.org/drawingml/2006/main">
                  <a:graphicData uri="http://schemas.microsoft.com/office/word/2010/wordprocessingShape">
                    <wps:wsp>
                      <wps:cNvCnPr/>
                      <wps:spPr>
                        <a:xfrm>
                          <a:off x="1149350" y="2270125"/>
                          <a:ext cx="542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4pt;margin-top:14.5pt;height:0pt;width:427.5pt;z-index:251660288;mso-width-relative:page;mso-height-relative:page;" filled="f" stroked="t" coordsize="21600,21600" o:gfxdata="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Spj7XUAAAABwEAAA8AAAAAAAAAAQAgAAAAIgAA&#10;AGRycy9kb3ducmV2LnhtbFBLAQIUABQAAAAIAIdO4kCx0Rxn0wEAAG8DAAAOAAAAAAAAAAEAIAAA&#10;ACMBAABkcnMvZTJvRG9jLnhtbFBLBQYAAAAABgAGAFkBAABoBQAAAAA=&#10;">
                <v:fill on="f" focussize="0,0"/>
                <v:stroke weight="0.5pt" color="#000000 [3200]" miterlimit="8" joinstyle="miter"/>
                <v:imagedata o:title=""/>
                <o:lock v:ext="edit" aspectratio="f"/>
              </v:line>
            </w:pict>
          </mc:Fallback>
        </mc:AlternateContent>
      </w:r>
    </w:p>
    <w:p>
      <w:pPr>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一、公司基本情况</w:t>
      </w:r>
    </w:p>
    <w:p>
      <w:pPr>
        <w:ind w:firstLine="560" w:firstLineChars="200"/>
        <w:rPr>
          <w:rFonts w:hint="eastAsia" w:ascii="Times New Roman" w:hAnsi="Times New Roman" w:eastAsia="宋体" w:cs="Times New Roman"/>
          <w:color w:val="000000" w:themeColor="text1"/>
          <w:sz w:val="28"/>
          <w:szCs w:val="28"/>
          <w:lang w:eastAsia="zh-CN"/>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XXXXXXX。</w:t>
      </w:r>
      <w:r>
        <w:rPr>
          <w:rFonts w:hint="eastAsia" w:ascii="楷体_GB2312" w:hAnsi="楷体_GB2312" w:eastAsia="楷体_GB2312" w:cs="楷体_GB2312"/>
          <w:b/>
          <w:bCs/>
          <w:i/>
          <w:iCs/>
          <w:color w:val="000000" w:themeColor="text1"/>
          <w:sz w:val="28"/>
          <w:szCs w:val="28"/>
          <w:lang w:eastAsia="zh-CN"/>
          <w14:textFill>
            <w14:solidFill>
              <w14:schemeClr w14:val="tx1"/>
            </w14:solidFill>
          </w14:textFill>
        </w:rPr>
        <w:t>（须重点说明是否已纳入规模以上统计、纳统时间、是否为澳资企业、澳门居民或澳门企业持股比例）</w:t>
      </w:r>
    </w:p>
    <w:p>
      <w:pPr>
        <w:ind w:firstLine="562" w:firstLineChars="200"/>
        <w:rPr>
          <w:rFonts w:ascii="Times New Roman" w:hAnsi="Times New Roman" w:cs="Times New Roman"/>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二、研究开发项目一览表</w:t>
      </w:r>
    </w:p>
    <w:tbl>
      <w:tblPr>
        <w:tblStyle w:val="19"/>
        <w:tblW w:w="8816" w:type="dxa"/>
        <w:tblInd w:w="103" w:type="dxa"/>
        <w:tblLayout w:type="fixed"/>
        <w:tblCellMar>
          <w:top w:w="0" w:type="dxa"/>
          <w:left w:w="108" w:type="dxa"/>
          <w:bottom w:w="0" w:type="dxa"/>
          <w:right w:w="108" w:type="dxa"/>
        </w:tblCellMar>
      </w:tblPr>
      <w:tblGrid>
        <w:gridCol w:w="749"/>
        <w:gridCol w:w="1988"/>
        <w:gridCol w:w="2376"/>
        <w:gridCol w:w="1656"/>
        <w:gridCol w:w="2047"/>
      </w:tblGrid>
      <w:tr>
        <w:tblPrEx>
          <w:tblLayout w:type="fixed"/>
          <w:tblCellMar>
            <w:top w:w="0" w:type="dxa"/>
            <w:left w:w="108" w:type="dxa"/>
            <w:bottom w:w="0" w:type="dxa"/>
            <w:right w:w="108" w:type="dxa"/>
          </w:tblCellMar>
        </w:tblPrEx>
        <w:trPr>
          <w:trHeight w:val="908" w:hRule="atLeast"/>
        </w:trPr>
        <w:tc>
          <w:tcPr>
            <w:tcW w:w="74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序号</w:t>
            </w:r>
          </w:p>
        </w:tc>
        <w:tc>
          <w:tcPr>
            <w:tcW w:w="1988"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研发项目名称</w:t>
            </w:r>
          </w:p>
        </w:tc>
        <w:tc>
          <w:tcPr>
            <w:tcW w:w="2376"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研发项目的研发形式</w:t>
            </w:r>
          </w:p>
        </w:tc>
        <w:tc>
          <w:tcPr>
            <w:tcW w:w="1656" w:type="dxa"/>
            <w:tcBorders>
              <w:top w:val="single" w:color="auto" w:sz="4" w:space="0"/>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研发费用（万元）</w:t>
            </w:r>
          </w:p>
        </w:tc>
        <w:tc>
          <w:tcPr>
            <w:tcW w:w="2047" w:type="dxa"/>
            <w:tcBorders>
              <w:top w:val="single" w:color="auto" w:sz="4" w:space="0"/>
              <w:left w:val="nil"/>
              <w:bottom w:val="single" w:color="auto" w:sz="4" w:space="0"/>
              <w:right w:val="single" w:color="auto" w:sz="4" w:space="0"/>
            </w:tcBorders>
            <w:shd w:val="clear" w:color="000000" w:fill="FFFFFF"/>
            <w:vAlign w:val="center"/>
          </w:tcPr>
          <w:p>
            <w:pPr>
              <w:jc w:val="center"/>
              <w:rPr>
                <w:rFonts w:hint="eastAsia" w:ascii="宋体" w:hAnsi="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其中，企业以自有资金进行研发所归集的研发费用（万元）</w:t>
            </w:r>
          </w:p>
        </w:tc>
      </w:tr>
      <w:tr>
        <w:tblPrEx>
          <w:tblLayout w:type="fixed"/>
          <w:tblCellMar>
            <w:top w:w="0" w:type="dxa"/>
            <w:left w:w="108" w:type="dxa"/>
            <w:bottom w:w="0" w:type="dxa"/>
            <w:right w:w="108" w:type="dxa"/>
          </w:tblCellMar>
        </w:tblPrEx>
        <w:trPr>
          <w:trHeight w:val="417" w:hRule="atLeast"/>
        </w:trPr>
        <w:tc>
          <w:tcPr>
            <w:tcW w:w="749"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988"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376"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656"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047" w:type="dxa"/>
            <w:tcBorders>
              <w:top w:val="nil"/>
              <w:left w:val="nil"/>
              <w:bottom w:val="single" w:color="auto" w:sz="4" w:space="0"/>
              <w:right w:val="single" w:color="auto" w:sz="4" w:space="0"/>
            </w:tcBorders>
            <w:shd w:val="clear" w:color="000000" w:fill="FFFFFF"/>
            <w:vAlign w:val="bottom"/>
          </w:tcPr>
          <w:p>
            <w:pPr>
              <w:jc w:val="left"/>
              <w:rPr>
                <w:rFonts w:hint="eastAsia" w:ascii="宋体" w:hAnsi="宋体" w:cs="宋体"/>
                <w:color w:val="000000" w:themeColor="text1"/>
                <w:kern w:val="0"/>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417" w:hRule="atLeast"/>
        </w:trPr>
        <w:tc>
          <w:tcPr>
            <w:tcW w:w="749"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1988"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376"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656"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047" w:type="dxa"/>
            <w:tcBorders>
              <w:top w:val="nil"/>
              <w:left w:val="nil"/>
              <w:bottom w:val="single" w:color="auto" w:sz="4" w:space="0"/>
              <w:right w:val="single" w:color="auto" w:sz="4" w:space="0"/>
            </w:tcBorders>
            <w:shd w:val="clear" w:color="000000" w:fill="FFFFFF"/>
            <w:vAlign w:val="bottom"/>
          </w:tcPr>
          <w:p>
            <w:pPr>
              <w:jc w:val="left"/>
              <w:rPr>
                <w:rFonts w:hint="eastAsia" w:ascii="宋体" w:hAnsi="宋体" w:cs="宋体"/>
                <w:color w:val="000000" w:themeColor="text1"/>
                <w:kern w:val="0"/>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417" w:hRule="atLeast"/>
        </w:trPr>
        <w:tc>
          <w:tcPr>
            <w:tcW w:w="749"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1988"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376"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656"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047" w:type="dxa"/>
            <w:tcBorders>
              <w:top w:val="nil"/>
              <w:left w:val="nil"/>
              <w:bottom w:val="single" w:color="auto" w:sz="4" w:space="0"/>
              <w:right w:val="single" w:color="auto" w:sz="4" w:space="0"/>
            </w:tcBorders>
            <w:shd w:val="clear" w:color="000000" w:fill="FFFFFF"/>
            <w:vAlign w:val="bottom"/>
          </w:tcPr>
          <w:p>
            <w:pPr>
              <w:jc w:val="left"/>
              <w:rPr>
                <w:rFonts w:hint="eastAsia" w:ascii="宋体" w:hAnsi="宋体" w:cs="宋体"/>
                <w:color w:val="000000" w:themeColor="text1"/>
                <w:kern w:val="0"/>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417" w:hRule="atLeast"/>
        </w:trPr>
        <w:tc>
          <w:tcPr>
            <w:tcW w:w="749"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1988"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376"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656"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047" w:type="dxa"/>
            <w:tcBorders>
              <w:top w:val="nil"/>
              <w:left w:val="nil"/>
              <w:bottom w:val="single" w:color="auto" w:sz="4" w:space="0"/>
              <w:right w:val="single" w:color="auto" w:sz="4" w:space="0"/>
            </w:tcBorders>
            <w:shd w:val="clear" w:color="000000" w:fill="FFFFFF"/>
            <w:vAlign w:val="bottom"/>
          </w:tcPr>
          <w:p>
            <w:pPr>
              <w:jc w:val="left"/>
              <w:rPr>
                <w:rFonts w:hint="eastAsia" w:ascii="宋体" w:hAnsi="宋体" w:cs="宋体"/>
                <w:color w:val="000000" w:themeColor="text1"/>
                <w:kern w:val="0"/>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417" w:hRule="atLeast"/>
        </w:trPr>
        <w:tc>
          <w:tcPr>
            <w:tcW w:w="749"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1988"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376"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656"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047" w:type="dxa"/>
            <w:tcBorders>
              <w:top w:val="nil"/>
              <w:left w:val="nil"/>
              <w:bottom w:val="single" w:color="auto" w:sz="4" w:space="0"/>
              <w:right w:val="single" w:color="auto" w:sz="4" w:space="0"/>
            </w:tcBorders>
            <w:shd w:val="clear" w:color="000000" w:fill="FFFFFF"/>
            <w:vAlign w:val="bottom"/>
          </w:tcPr>
          <w:p>
            <w:pPr>
              <w:jc w:val="left"/>
              <w:rPr>
                <w:rFonts w:hint="eastAsia" w:ascii="宋体" w:hAnsi="宋体" w:cs="宋体"/>
                <w:color w:val="000000" w:themeColor="text1"/>
                <w:kern w:val="0"/>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417" w:hRule="atLeast"/>
        </w:trPr>
        <w:tc>
          <w:tcPr>
            <w:tcW w:w="749"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p>
        </w:tc>
        <w:tc>
          <w:tcPr>
            <w:tcW w:w="1988"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p>
        </w:tc>
        <w:tc>
          <w:tcPr>
            <w:tcW w:w="2376"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p>
        </w:tc>
        <w:tc>
          <w:tcPr>
            <w:tcW w:w="1656"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p>
        </w:tc>
        <w:tc>
          <w:tcPr>
            <w:tcW w:w="2047" w:type="dxa"/>
            <w:tcBorders>
              <w:top w:val="nil"/>
              <w:left w:val="nil"/>
              <w:bottom w:val="single" w:color="auto" w:sz="4" w:space="0"/>
              <w:right w:val="single" w:color="auto" w:sz="4" w:space="0"/>
            </w:tcBorders>
            <w:shd w:val="clear" w:color="000000" w:fill="FFFFFF"/>
            <w:vAlign w:val="bottom"/>
          </w:tcPr>
          <w:p>
            <w:pPr>
              <w:jc w:val="left"/>
              <w:rPr>
                <w:rFonts w:hint="eastAsia" w:ascii="宋体" w:hAnsi="宋体" w:cs="宋体"/>
                <w:color w:val="000000" w:themeColor="text1"/>
                <w:kern w:val="0"/>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417" w:hRule="atLeast"/>
        </w:trPr>
        <w:tc>
          <w:tcPr>
            <w:tcW w:w="749"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p>
        </w:tc>
        <w:tc>
          <w:tcPr>
            <w:tcW w:w="1988"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p>
        </w:tc>
        <w:tc>
          <w:tcPr>
            <w:tcW w:w="2376"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p>
        </w:tc>
        <w:tc>
          <w:tcPr>
            <w:tcW w:w="1656"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p>
        </w:tc>
        <w:tc>
          <w:tcPr>
            <w:tcW w:w="2047" w:type="dxa"/>
            <w:tcBorders>
              <w:top w:val="nil"/>
              <w:left w:val="nil"/>
              <w:bottom w:val="single" w:color="auto" w:sz="4" w:space="0"/>
              <w:right w:val="single" w:color="auto" w:sz="4" w:space="0"/>
            </w:tcBorders>
            <w:shd w:val="clear" w:color="000000" w:fill="FFFFFF"/>
            <w:vAlign w:val="bottom"/>
          </w:tcPr>
          <w:p>
            <w:pPr>
              <w:jc w:val="left"/>
              <w:rPr>
                <w:rFonts w:hint="eastAsia" w:ascii="宋体" w:hAnsi="宋体" w:cs="宋体"/>
                <w:color w:val="000000" w:themeColor="text1"/>
                <w:kern w:val="0"/>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417" w:hRule="atLeast"/>
        </w:trPr>
        <w:tc>
          <w:tcPr>
            <w:tcW w:w="749"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p>
        </w:tc>
        <w:tc>
          <w:tcPr>
            <w:tcW w:w="4364" w:type="dxa"/>
            <w:gridSpan w:val="2"/>
            <w:tcBorders>
              <w:top w:val="nil"/>
              <w:left w:val="nil"/>
              <w:bottom w:val="single" w:color="auto" w:sz="4" w:space="0"/>
              <w:right w:val="single" w:color="auto" w:sz="4" w:space="0"/>
            </w:tcBorders>
            <w:shd w:val="clear" w:color="000000" w:fill="FFFFFF"/>
            <w:vAlign w:val="bottom"/>
          </w:tcPr>
          <w:p>
            <w:pPr>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合计</w:t>
            </w:r>
          </w:p>
        </w:tc>
        <w:tc>
          <w:tcPr>
            <w:tcW w:w="1656"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047" w:type="dxa"/>
            <w:tcBorders>
              <w:top w:val="nil"/>
              <w:left w:val="nil"/>
              <w:bottom w:val="single" w:color="auto" w:sz="4" w:space="0"/>
              <w:right w:val="single" w:color="auto" w:sz="4" w:space="0"/>
            </w:tcBorders>
            <w:shd w:val="clear" w:color="000000" w:fill="FFFFFF"/>
            <w:vAlign w:val="bottom"/>
          </w:tcPr>
          <w:p>
            <w:pPr>
              <w:jc w:val="left"/>
              <w:rPr>
                <w:rFonts w:hint="eastAsia" w:ascii="宋体" w:hAnsi="宋体" w:cs="宋体"/>
                <w:color w:val="000000" w:themeColor="text1"/>
                <w:kern w:val="0"/>
                <w:sz w:val="24"/>
                <w:szCs w:val="24"/>
                <w14:textFill>
                  <w14:solidFill>
                    <w14:schemeClr w14:val="tx1"/>
                  </w14:solidFill>
                </w14:textFill>
              </w:rPr>
            </w:pPr>
          </w:p>
        </w:tc>
      </w:tr>
    </w:tbl>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lang w:eastAsia="zh-CN"/>
          <w14:textFill>
            <w14:solidFill>
              <w14:schemeClr w14:val="tx1"/>
            </w14:solidFill>
          </w14:textFill>
        </w:rPr>
        <w:t>三</w:t>
      </w:r>
      <w:r>
        <w:rPr>
          <w:rFonts w:hint="eastAsia" w:ascii="黑体" w:hAnsi="黑体" w:eastAsia="黑体" w:cs="黑体"/>
          <w:b/>
          <w:bCs/>
          <w:color w:val="000000" w:themeColor="text1"/>
          <w:sz w:val="28"/>
          <w:szCs w:val="28"/>
          <w14:textFill>
            <w14:solidFill>
              <w14:schemeClr w14:val="tx1"/>
            </w14:solidFill>
          </w14:textFill>
        </w:rPr>
        <w:t>、研发费用加计扣除归集分项目明细表的编制基础</w:t>
      </w:r>
    </w:p>
    <w:p>
      <w:pPr>
        <w:spacing w:line="560" w:lineRule="exact"/>
        <w:ind w:firstLine="640" w:firstLineChars="200"/>
        <w:rPr>
          <w:rFonts w:ascii="Times New Roman" w:hAnsi="Times New Roman" w:cs="Times New Roman"/>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公司符合加计扣除政策的研发费用归集分项目明细表系按照《财政部 国家税务总局 科技部关于完善研究开发费用税前加计扣除政策的通知》（财税﹝2015﹞119号）、《国家税务总局关于企业研究开发费用税前加计扣除政策有关问题的公告》（国家税务总局公告2015年第97号）、《国家税务总局关于研发费用税前加计扣除归集范围有关问题的公告》（国家税务总局公告2017年第40号、《财政部 税务总局 科技部关于企业委托境外研究开发费用税前加计扣除有关政策问题的通知》（财税﹝2018﹞64号）及《国家重点支持的高新技术领域》等相关规定编制的。</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lang w:eastAsia="zh-CN"/>
          <w14:textFill>
            <w14:solidFill>
              <w14:schemeClr w14:val="tx1"/>
            </w14:solidFill>
          </w14:textFill>
        </w:rPr>
        <w:t>四</w:t>
      </w:r>
      <w:r>
        <w:rPr>
          <w:rFonts w:hint="eastAsia" w:ascii="黑体" w:hAnsi="黑体" w:eastAsia="黑体" w:cs="黑体"/>
          <w:b/>
          <w:bCs/>
          <w:color w:val="000000" w:themeColor="text1"/>
          <w:sz w:val="28"/>
          <w:szCs w:val="28"/>
          <w14:textFill>
            <w14:solidFill>
              <w14:schemeClr w14:val="tx1"/>
            </w14:solidFill>
          </w14:textFill>
        </w:rPr>
        <w:t>、声明</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公司郑重声明：公司编制的符合加计扣除政策的研发费用明细表符合《财政部 国家税务总局 科技部关于完善研究开发费用税前加计扣除政策的通知》（财税﹝2015﹞119号）、《国家税务总局关于企业研究开发费用税前加计扣除政策有关问题的公告》（国家税务总局公告2015年第97号）、《国家税务总局关于研发费用税前加计扣除归集范围有关问题的公告》（国家税务总局公告2017年第40号）、《财政部 税务总局 科技部关于企业委托境外研究开发费用税前加计扣除有关政策问题的通知》（财税﹝2018﹞64号）及《国家重点支持的高新技术领域》等相关规定的要求，真实、完整地反映了公司的研究开发费用明细的有关信息。</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lang w:eastAsia="zh-CN"/>
          <w14:textFill>
            <w14:solidFill>
              <w14:schemeClr w14:val="tx1"/>
            </w14:solidFill>
          </w14:textFill>
        </w:rPr>
        <w:t>五</w:t>
      </w:r>
      <w:r>
        <w:rPr>
          <w:rFonts w:hint="eastAsia" w:ascii="黑体" w:hAnsi="黑体" w:eastAsia="黑体" w:cs="黑体"/>
          <w:b/>
          <w:bCs/>
          <w:color w:val="000000" w:themeColor="text1"/>
          <w:sz w:val="28"/>
          <w:szCs w:val="28"/>
          <w14:textFill>
            <w14:solidFill>
              <w14:schemeClr w14:val="tx1"/>
            </w14:solidFill>
          </w14:textFill>
        </w:rPr>
        <w:t>、公司主要会计政策、会计估计和研究开发费用明细表归集范围</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固定资产的确认和计量</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XXXXXXX。</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无形资产的确认和计量</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XXXXXXX。</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 长期待摊费用的确认和计量</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XXXXXXX。</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 研发活动及研发费用归集范围</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（1）人员人工费用</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XXXXXXX。</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（2）直接投入费用</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XXXXXXX。</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（3）折旧费用</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XXXXXXX。</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（4）无形资产摊销费用</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XXXXXXX。</w:t>
      </w:r>
    </w:p>
    <w:p>
      <w:pPr>
        <w:numPr>
          <w:ilvl w:val="0"/>
          <w:numId w:val="1"/>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新产品设计费、新工艺规程制定费、新药研制的临床试验费、勘探开发技术的现场试验费</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XXXXXXX。</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（6）其他相关费用</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XXXXXXX。</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（7）委托外部研究开发费用</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XXXXXXX。</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（8）共同合作研究开发费用</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XXXXXXX。</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5．企业在中国境内发生的研究开发费用</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XXXXXXX。</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lang w:eastAsia="zh-CN"/>
          <w14:textFill>
            <w14:solidFill>
              <w14:schemeClr w14:val="tx1"/>
            </w14:solidFill>
          </w14:textFill>
        </w:rPr>
        <w:t>六</w:t>
      </w:r>
      <w:r>
        <w:rPr>
          <w:rFonts w:hint="eastAsia" w:ascii="黑体" w:hAnsi="黑体" w:eastAsia="黑体" w:cs="黑体"/>
          <w:b/>
          <w:bCs/>
          <w:color w:val="000000" w:themeColor="text1"/>
          <w:sz w:val="28"/>
          <w:szCs w:val="28"/>
          <w14:textFill>
            <w14:solidFill>
              <w14:schemeClr w14:val="tx1"/>
            </w14:solidFill>
          </w14:textFill>
        </w:rPr>
        <w:t>、其他说明</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司所经营产品及研发项目符合《国家重点支持的高新技术领域》的范围。公司具有独立的研发部门，研发费用单独核算，制订了研发费用的管理制度及相关的控制规程。公司财务部门设立了备查帐簿以区分不同开发项目，对研发费用进行归集。</w:t>
      </w:r>
    </w:p>
    <w:p>
      <w:pPr>
        <w:spacing w:line="560" w:lineRule="exact"/>
        <w:ind w:firstLine="640" w:firstLineChars="200"/>
        <w:jc w:val="left"/>
        <w:rPr>
          <w:rFonts w:ascii="Times New Roman" w:hAnsi="Times New Roman" w:cs="Times New Roman"/>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公司XXXX年度共发生符合加计扣除政策的研究开发立项项目共计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个，</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符合加计扣除政策的研究开发费用为****万元</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，其中</w:t>
      </w:r>
      <w:r>
        <w:rPr>
          <w:rFonts w:hint="eastAsia" w:ascii="仿宋_GB2312" w:hAnsi="仿宋_GB2312" w:eastAsia="仿宋_GB2312" w:cs="仿宋_GB2312"/>
          <w:color w:val="000000" w:themeColor="text1"/>
          <w:sz w:val="32"/>
          <w:szCs w:val="32"/>
          <w14:textFill>
            <w14:solidFill>
              <w14:schemeClr w14:val="tx1"/>
            </w14:solidFill>
          </w14:textFill>
        </w:rPr>
        <w:t>以自有资金</w:t>
      </w:r>
      <w:r>
        <w:rPr>
          <w:rFonts w:hint="eastAsia" w:ascii="仿宋_GB2312" w:hAnsi="仿宋_GB2312" w:eastAsia="仿宋_GB2312" w:cs="仿宋_GB2312"/>
          <w:color w:val="000000" w:themeColor="text1"/>
          <w:sz w:val="32"/>
          <w:szCs w:val="32"/>
          <w:lang w:eastAsia="zh-CN"/>
          <w14:textFill>
            <w14:solidFill>
              <w14:schemeClr w14:val="tx1"/>
            </w14:solidFill>
          </w14:textFill>
        </w:rPr>
        <w:t>（即不含所获得的国家、省、市、区级无偿资助类财政资金）</w:t>
      </w:r>
      <w:r>
        <w:rPr>
          <w:rFonts w:hint="eastAsia" w:ascii="仿宋_GB2312" w:hAnsi="仿宋_GB2312" w:eastAsia="仿宋_GB2312" w:cs="仿宋_GB2312"/>
          <w:color w:val="000000" w:themeColor="text1"/>
          <w:sz w:val="32"/>
          <w:szCs w:val="32"/>
          <w14:textFill>
            <w14:solidFill>
              <w14:schemeClr w14:val="tx1"/>
            </w14:solidFill>
          </w14:textFill>
        </w:rPr>
        <w:t>进行研发活动</w:t>
      </w:r>
      <w:r>
        <w:rPr>
          <w:rFonts w:hint="eastAsia" w:ascii="仿宋_GB2312" w:hAnsi="仿宋_GB2312" w:eastAsia="仿宋_GB2312" w:cs="仿宋_GB2312"/>
          <w:color w:val="000000" w:themeColor="text1"/>
          <w:sz w:val="32"/>
          <w:szCs w:val="32"/>
          <w:lang w:eastAsia="zh-CN"/>
          <w14:textFill>
            <w14:solidFill>
              <w14:schemeClr w14:val="tx1"/>
            </w14:solidFill>
          </w14:textFill>
        </w:rPr>
        <w:t>所归集的研发费用为</w:t>
      </w:r>
      <w:r>
        <w:rPr>
          <w:rFonts w:hint="eastAsia" w:ascii="仿宋_GB2312" w:hAnsi="仿宋_GB2312" w:eastAsia="仿宋_GB2312" w:cs="仿宋_GB2312"/>
          <w:color w:val="000000" w:themeColor="text1"/>
          <w:sz w:val="32"/>
          <w:szCs w:val="32"/>
          <w14:textFill>
            <w14:solidFill>
              <w14:schemeClr w14:val="tx1"/>
            </w14:solidFill>
          </w14:textFill>
        </w:rPr>
        <w:t>****万元。</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B08AC"/>
    <w:multiLevelType w:val="singleLevel"/>
    <w:tmpl w:val="258B08AC"/>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25AB"/>
    <w:rsid w:val="00172A27"/>
    <w:rsid w:val="00177021"/>
    <w:rsid w:val="0018533D"/>
    <w:rsid w:val="001F3388"/>
    <w:rsid w:val="00231A46"/>
    <w:rsid w:val="0029654F"/>
    <w:rsid w:val="00297E85"/>
    <w:rsid w:val="002A1FF3"/>
    <w:rsid w:val="002A22E5"/>
    <w:rsid w:val="002E7CBC"/>
    <w:rsid w:val="002F18BE"/>
    <w:rsid w:val="003003EC"/>
    <w:rsid w:val="00340301"/>
    <w:rsid w:val="003F7717"/>
    <w:rsid w:val="004368CE"/>
    <w:rsid w:val="00461255"/>
    <w:rsid w:val="00493F48"/>
    <w:rsid w:val="00546DBA"/>
    <w:rsid w:val="00567A79"/>
    <w:rsid w:val="00575057"/>
    <w:rsid w:val="005A2847"/>
    <w:rsid w:val="005F4CF9"/>
    <w:rsid w:val="006427DC"/>
    <w:rsid w:val="00690A7B"/>
    <w:rsid w:val="006A3555"/>
    <w:rsid w:val="006E118F"/>
    <w:rsid w:val="00776163"/>
    <w:rsid w:val="00873DBD"/>
    <w:rsid w:val="00954532"/>
    <w:rsid w:val="00983D4E"/>
    <w:rsid w:val="00A20282"/>
    <w:rsid w:val="00A8527C"/>
    <w:rsid w:val="00A91908"/>
    <w:rsid w:val="00AE305A"/>
    <w:rsid w:val="00B5780C"/>
    <w:rsid w:val="00BF4C80"/>
    <w:rsid w:val="00C575AE"/>
    <w:rsid w:val="00CB185A"/>
    <w:rsid w:val="00CC4513"/>
    <w:rsid w:val="00D50DAF"/>
    <w:rsid w:val="00D66A29"/>
    <w:rsid w:val="00D70AFE"/>
    <w:rsid w:val="00DC02DE"/>
    <w:rsid w:val="00DD72F1"/>
    <w:rsid w:val="00EB3065"/>
    <w:rsid w:val="00F9007E"/>
    <w:rsid w:val="00FD3536"/>
    <w:rsid w:val="06417637"/>
    <w:rsid w:val="068528EC"/>
    <w:rsid w:val="09C42C18"/>
    <w:rsid w:val="0BAD0AA4"/>
    <w:rsid w:val="0D182D39"/>
    <w:rsid w:val="0D6E63CD"/>
    <w:rsid w:val="0E781D58"/>
    <w:rsid w:val="13615418"/>
    <w:rsid w:val="148F5A40"/>
    <w:rsid w:val="15265C34"/>
    <w:rsid w:val="16F13B00"/>
    <w:rsid w:val="192372E0"/>
    <w:rsid w:val="1D2610AA"/>
    <w:rsid w:val="1D861372"/>
    <w:rsid w:val="260B613A"/>
    <w:rsid w:val="27B45958"/>
    <w:rsid w:val="27E118C9"/>
    <w:rsid w:val="2A005EE2"/>
    <w:rsid w:val="2A3740D9"/>
    <w:rsid w:val="2C3372CB"/>
    <w:rsid w:val="2D5E3551"/>
    <w:rsid w:val="33F500C4"/>
    <w:rsid w:val="356D44E0"/>
    <w:rsid w:val="3BC71D5F"/>
    <w:rsid w:val="40863125"/>
    <w:rsid w:val="41B53828"/>
    <w:rsid w:val="428D0CCE"/>
    <w:rsid w:val="43883AFF"/>
    <w:rsid w:val="443C5472"/>
    <w:rsid w:val="44AE72F0"/>
    <w:rsid w:val="45C46184"/>
    <w:rsid w:val="46A6336A"/>
    <w:rsid w:val="4712042A"/>
    <w:rsid w:val="4961623F"/>
    <w:rsid w:val="4CE21D8A"/>
    <w:rsid w:val="4D832542"/>
    <w:rsid w:val="4E184B08"/>
    <w:rsid w:val="4E57025D"/>
    <w:rsid w:val="4F34174D"/>
    <w:rsid w:val="4F5D40D2"/>
    <w:rsid w:val="554E3D56"/>
    <w:rsid w:val="55FB41A4"/>
    <w:rsid w:val="630D3749"/>
    <w:rsid w:val="65801AD2"/>
    <w:rsid w:val="6D9978E5"/>
    <w:rsid w:val="6DF91927"/>
    <w:rsid w:val="6E0E6082"/>
    <w:rsid w:val="748F126B"/>
    <w:rsid w:val="7A013D52"/>
    <w:rsid w:val="7B222415"/>
    <w:rsid w:val="7B332AC8"/>
    <w:rsid w:val="7C5F0916"/>
    <w:rsid w:val="7CF94EB9"/>
    <w:rsid w:val="7D431B26"/>
    <w:rsid w:val="7DC06F49"/>
    <w:rsid w:val="7FCF7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lang w:val="en-US" w:eastAsia="zh-CN" w:bidi="ar-SA"/>
    </w:rPr>
  </w:style>
  <w:style w:type="character" w:default="1" w:styleId="7">
    <w:name w:val="Default Paragraph Font"/>
    <w:semiHidden/>
    <w:unhideWhenUsed/>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23"/>
    <w:qFormat/>
    <w:uiPriority w:val="0"/>
    <w:rPr>
      <w:b/>
      <w:bCs/>
    </w:rPr>
  </w:style>
  <w:style w:type="paragraph" w:styleId="3">
    <w:name w:val="annotation text"/>
    <w:basedOn w:val="1"/>
    <w:link w:val="22"/>
    <w:qFormat/>
    <w:uiPriority w:val="0"/>
    <w:pPr>
      <w:jc w:val="left"/>
    </w:pPr>
  </w:style>
  <w:style w:type="paragraph" w:styleId="4">
    <w:name w:val="Balloon Text"/>
    <w:basedOn w:val="1"/>
    <w:link w:val="2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basedOn w:val="7"/>
    <w:qFormat/>
    <w:uiPriority w:val="0"/>
    <w:rPr>
      <w:b/>
    </w:rPr>
  </w:style>
  <w:style w:type="character" w:styleId="9">
    <w:name w:val="FollowedHyperlink"/>
    <w:basedOn w:val="7"/>
    <w:qFormat/>
    <w:uiPriority w:val="0"/>
    <w:rPr>
      <w:color w:val="338DE6"/>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Variable"/>
    <w:basedOn w:val="7"/>
    <w:qFormat/>
    <w:uiPriority w:val="0"/>
  </w:style>
  <w:style w:type="character" w:styleId="13">
    <w:name w:val="Hyperlink"/>
    <w:basedOn w:val="7"/>
    <w:qFormat/>
    <w:uiPriority w:val="0"/>
    <w:rPr>
      <w:color w:val="338DE6"/>
      <w:u w:val="none"/>
    </w:rPr>
  </w:style>
  <w:style w:type="character" w:styleId="14">
    <w:name w:val="HTML Code"/>
    <w:basedOn w:val="7"/>
    <w:qFormat/>
    <w:uiPriority w:val="0"/>
    <w:rPr>
      <w:rFonts w:hint="default" w:ascii="serif" w:hAnsi="serif" w:eastAsia="serif" w:cs="serif"/>
      <w:color w:val="FFFFFF"/>
      <w:sz w:val="21"/>
      <w:szCs w:val="21"/>
      <w:bdr w:val="single" w:color="52A3F5" w:sz="6" w:space="0"/>
      <w:shd w:val="clear" w:color="auto" w:fill="52A3F5"/>
    </w:rPr>
  </w:style>
  <w:style w:type="character" w:styleId="15">
    <w:name w:val="annotation reference"/>
    <w:basedOn w:val="7"/>
    <w:qFormat/>
    <w:uiPriority w:val="0"/>
    <w:rPr>
      <w:sz w:val="21"/>
      <w:szCs w:val="21"/>
    </w:rPr>
  </w:style>
  <w:style w:type="character" w:styleId="16">
    <w:name w:val="HTML Cite"/>
    <w:basedOn w:val="7"/>
    <w:qFormat/>
    <w:uiPriority w:val="0"/>
  </w:style>
  <w:style w:type="character" w:styleId="17">
    <w:name w:val="HTML Keyboard"/>
    <w:basedOn w:val="7"/>
    <w:qFormat/>
    <w:uiPriority w:val="0"/>
    <w:rPr>
      <w:rFonts w:ascii="serif" w:hAnsi="serif" w:eastAsia="serif" w:cs="serif"/>
      <w:sz w:val="21"/>
      <w:szCs w:val="21"/>
    </w:rPr>
  </w:style>
  <w:style w:type="character" w:styleId="18">
    <w:name w:val="HTML Sample"/>
    <w:basedOn w:val="7"/>
    <w:qFormat/>
    <w:uiPriority w:val="0"/>
    <w:rPr>
      <w:rFonts w:hint="default" w:ascii="serif" w:hAnsi="serif" w:eastAsia="serif" w:cs="serif"/>
      <w:sz w:val="21"/>
      <w:szCs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1">
    <w:name w:val="批注框文本 字符"/>
    <w:basedOn w:val="7"/>
    <w:link w:val="4"/>
    <w:qFormat/>
    <w:uiPriority w:val="0"/>
    <w:rPr>
      <w:rFonts w:eastAsia="宋体"/>
      <w:kern w:val="2"/>
      <w:sz w:val="18"/>
      <w:szCs w:val="18"/>
    </w:rPr>
  </w:style>
  <w:style w:type="character" w:customStyle="1" w:styleId="22">
    <w:name w:val="批注文字 字符"/>
    <w:basedOn w:val="7"/>
    <w:link w:val="3"/>
    <w:qFormat/>
    <w:uiPriority w:val="0"/>
    <w:rPr>
      <w:rFonts w:eastAsia="宋体"/>
      <w:kern w:val="2"/>
      <w:sz w:val="21"/>
    </w:rPr>
  </w:style>
  <w:style w:type="character" w:customStyle="1" w:styleId="23">
    <w:name w:val="批注主题 字符"/>
    <w:basedOn w:val="22"/>
    <w:link w:val="2"/>
    <w:qFormat/>
    <w:uiPriority w:val="0"/>
    <w:rPr>
      <w:rFonts w:eastAsia="宋体"/>
      <w:b/>
      <w:bCs/>
      <w:kern w:val="2"/>
      <w:sz w:val="21"/>
    </w:rPr>
  </w:style>
  <w:style w:type="character" w:customStyle="1" w:styleId="24">
    <w:name w:val="fontstrikethrough"/>
    <w:basedOn w:val="7"/>
    <w:qFormat/>
    <w:uiPriority w:val="0"/>
    <w:rPr>
      <w:strike/>
    </w:rPr>
  </w:style>
  <w:style w:type="character" w:customStyle="1" w:styleId="25">
    <w:name w:val="fontborder"/>
    <w:basedOn w:val="7"/>
    <w:qFormat/>
    <w:uiPriority w:val="0"/>
    <w:rPr>
      <w:u w:val="single"/>
      <w:bdr w:val="single" w:color="000000" w:sz="6" w:space="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1482</Words>
  <Characters>8450</Characters>
  <Lines>70</Lines>
  <Paragraphs>19</Paragraphs>
  <TotalTime>3</TotalTime>
  <ScaleCrop>false</ScaleCrop>
  <LinksUpToDate>false</LinksUpToDate>
  <CharactersWithSpaces>9913</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2020-09-01T02:39:00Z</dcterms:created>
  <dc:creator>Administrator</dc:creator>
  <cp:lastModifiedBy>郝洁琼</cp:lastModifiedBy>
  <cp:lastPrinted>2020-09-03T08:21:00Z</cp:lastPrinted>
  <dcterms:modified xsi:type="dcterms:W3CDTF">2023-04-06T08:30:20Z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