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autoSpaceDE w:val="0"/>
        <w:spacing w:line="560" w:lineRule="exact"/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shd w:val="clear" w:color="auto" w:fill="FFFFFF"/>
          <w:lang w:val="en-US" w:eastAsia="zh-CN"/>
        </w:rPr>
        <w:t>2</w:t>
      </w:r>
    </w:p>
    <w:p>
      <w:pPr>
        <w:autoSpaceDE w:val="0"/>
        <w:spacing w:line="560" w:lineRule="exac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信用承诺书（范本）</w:t>
      </w:r>
    </w:p>
    <w:p>
      <w:pPr>
        <w:pStyle w:val="8"/>
        <w:spacing w:line="560" w:lineRule="exact"/>
        <w:ind w:firstLine="0"/>
        <w:jc w:val="center"/>
        <w:rPr>
          <w:rFonts w:ascii="楷体_GB2312" w:hAnsi="楷体_GB2312" w:eastAsia="楷体_GB2312" w:cs="楷体_GB2312"/>
          <w:kern w:val="2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</w:rPr>
        <w:t>（主动公开型）</w:t>
      </w:r>
    </w:p>
    <w:p>
      <w:pPr>
        <w:pStyle w:val="8"/>
        <w:spacing w:line="560" w:lineRule="exact"/>
        <w:ind w:firstLine="0"/>
        <w:jc w:val="center"/>
        <w:rPr>
          <w:rFonts w:ascii="仿宋_GB2312" w:hAnsi="等线" w:eastAsia="仿宋_GB2312" w:cs="Times New Roman"/>
          <w:kern w:val="2"/>
          <w:sz w:val="32"/>
          <w:szCs w:val="32"/>
        </w:rPr>
      </w:pP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为维护统一开放、公平竞争、规范有序的市场秩序,营造诚实守信的信用环境，树立诚信守法经营形象，本单位（个人）公开向社会承诺：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一、严格遵守国家法律、法规、规章和政策规定，全面履行应尽的责任和义务。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二、所提供资料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/>
        </w:rPr>
        <w:t>真实、有效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三、严格依法开展生产经营活动，主动接受行业监管，自愿接受依法开展的日常检查，违法失信经营后自愿接受约束和惩戒，并依法承担相应责任。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四、主动接受政府、行业组织、社会公众、新闻舆论</w:t>
      </w:r>
      <w:r>
        <w:rPr>
          <w:rFonts w:hint="eastAsia" w:ascii="仿宋_GB2312" w:hAnsi="仿宋_GB2312" w:eastAsia="仿宋_GB2312" w:cs="仿宋_GB2312"/>
          <w:sz w:val="32"/>
          <w:szCs w:val="32"/>
        </w:rPr>
        <w:t>的监督，积极履行社会责任。</w:t>
      </w:r>
    </w:p>
    <w:p>
      <w:pPr>
        <w:autoSpaceDE w:val="0"/>
        <w:spacing w:line="579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五、守合同、重信用，维护消费者的合法权益。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、在“信用中国”网中无违法违规或严重失信记录。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同意将《信用承诺书》在“信用中国（广东珠海）”网进行公示。若违背承诺约定，经查实，愿意接受行业主管部门和信用管理部门相应的规定处罚，承担违约责任，并依法承担相应的法律责任。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企业名称（盖章）：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仿宋_GB2312" w:hAnsi="等线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法定代表人（负责人）签字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  <w:lang w:eastAsia="zh-CN"/>
        </w:rPr>
        <w:t>（或签章）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：</w:t>
      </w:r>
    </w:p>
    <w:p>
      <w:pPr>
        <w:pStyle w:val="8"/>
        <w:autoSpaceDE w:val="0"/>
        <w:spacing w:line="579" w:lineRule="exact"/>
        <w:ind w:firstLine="640" w:firstLineChars="200"/>
        <w:jc w:val="both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承诺日期：</w:t>
      </w:r>
      <w:r>
        <w:rPr>
          <w:rFonts w:hint="eastAsia" w:ascii="仿宋_GB2312" w:hAnsi="等线" w:eastAsia="仿宋_GB2312" w:cs="Times New Roman"/>
          <w:kern w:val="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年</w:t>
      </w:r>
      <w:r>
        <w:rPr>
          <w:rFonts w:hint="eastAsia" w:ascii="仿宋_GB2312" w:hAnsi="等线" w:eastAsia="仿宋_GB2312" w:cs="Times New Roman"/>
          <w:kern w:val="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月</w:t>
      </w:r>
      <w:r>
        <w:rPr>
          <w:rFonts w:hint="eastAsia" w:ascii="仿宋_GB2312" w:hAnsi="等线" w:eastAsia="仿宋_GB2312" w:cs="Times New Roman"/>
          <w:kern w:val="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Times New Roman"/>
          <w:kern w:val="2"/>
          <w:sz w:val="32"/>
          <w:szCs w:val="32"/>
        </w:rPr>
        <w:t>日</w:t>
      </w:r>
    </w:p>
    <w:p>
      <w:pPr>
        <w:autoSpaceDE w:val="0"/>
        <w:spacing w:line="560" w:lineRule="exac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  <w:sectPr>
          <w:pgSz w:w="12240" w:h="15840"/>
          <w:pgMar w:top="1440" w:right="1803" w:bottom="1440" w:left="1803" w:header="720" w:footer="720" w:gutter="0"/>
          <w:cols w:space="720" w:num="1"/>
        </w:sectPr>
      </w:pPr>
    </w:p>
    <w:p>
      <w:pPr>
        <w:spacing w:line="560" w:lineRule="exact"/>
        <w:ind w:firstLine="640" w:firstLineChars="200"/>
        <w:jc w:val="right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xNGNkNTc1MzAzZDFlODcwZDcwYTViMDNiNTk5YTgifQ=="/>
  </w:docVars>
  <w:rsids>
    <w:rsidRoot w:val="009726D3"/>
    <w:rsid w:val="00094B21"/>
    <w:rsid w:val="00125A8E"/>
    <w:rsid w:val="00147A91"/>
    <w:rsid w:val="001A1734"/>
    <w:rsid w:val="00210B2F"/>
    <w:rsid w:val="00225F98"/>
    <w:rsid w:val="002273CB"/>
    <w:rsid w:val="002F5C40"/>
    <w:rsid w:val="002F717E"/>
    <w:rsid w:val="003913E8"/>
    <w:rsid w:val="003C0F2C"/>
    <w:rsid w:val="003E4D16"/>
    <w:rsid w:val="00417D95"/>
    <w:rsid w:val="004F1905"/>
    <w:rsid w:val="004F4137"/>
    <w:rsid w:val="00533BA7"/>
    <w:rsid w:val="0054285D"/>
    <w:rsid w:val="005E2BDD"/>
    <w:rsid w:val="00626E8B"/>
    <w:rsid w:val="006804F6"/>
    <w:rsid w:val="006A46DF"/>
    <w:rsid w:val="006A6A6F"/>
    <w:rsid w:val="0071528C"/>
    <w:rsid w:val="007426A9"/>
    <w:rsid w:val="008412A3"/>
    <w:rsid w:val="00874820"/>
    <w:rsid w:val="008B1FE6"/>
    <w:rsid w:val="008D504B"/>
    <w:rsid w:val="008F2097"/>
    <w:rsid w:val="00957C07"/>
    <w:rsid w:val="009726D3"/>
    <w:rsid w:val="009B32FA"/>
    <w:rsid w:val="00AC2B92"/>
    <w:rsid w:val="00AE36E2"/>
    <w:rsid w:val="00AF4186"/>
    <w:rsid w:val="00B827F8"/>
    <w:rsid w:val="00BE3612"/>
    <w:rsid w:val="00BE3EB1"/>
    <w:rsid w:val="00CD1F9E"/>
    <w:rsid w:val="00CD552C"/>
    <w:rsid w:val="00D23635"/>
    <w:rsid w:val="00E16386"/>
    <w:rsid w:val="00E7206D"/>
    <w:rsid w:val="00EB1AEC"/>
    <w:rsid w:val="00F54904"/>
    <w:rsid w:val="00FE1C30"/>
    <w:rsid w:val="00FE7621"/>
    <w:rsid w:val="1FDF2A94"/>
    <w:rsid w:val="23FA30C9"/>
    <w:rsid w:val="35DE986E"/>
    <w:rsid w:val="4AE5104B"/>
    <w:rsid w:val="58FD28FD"/>
    <w:rsid w:val="7BFE43A0"/>
    <w:rsid w:val="7FBF5B22"/>
    <w:rsid w:val="7FEF1EEB"/>
    <w:rsid w:val="DFFFA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5"/>
    <w:basedOn w:val="6"/>
    <w:qFormat/>
    <w:uiPriority w:val="0"/>
    <w:rPr>
      <w:rFonts w:hint="eastAsia" w:ascii="等线" w:hAnsi="等线" w:eastAsia="等线"/>
      <w:b/>
      <w:bCs/>
    </w:rPr>
  </w:style>
  <w:style w:type="paragraph" w:customStyle="1" w:styleId="8">
    <w:name w:val="Body text|1"/>
    <w:basedOn w:val="1"/>
    <w:qFormat/>
    <w:uiPriority w:val="0"/>
    <w:pPr>
      <w:spacing w:line="453" w:lineRule="auto"/>
      <w:ind w:firstLine="400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9">
    <w:name w:val="Body text|2"/>
    <w:basedOn w:val="1"/>
    <w:qFormat/>
    <w:uiPriority w:val="0"/>
    <w:pPr>
      <w:spacing w:before="100" w:beforeAutospacing="1" w:after="240"/>
      <w:jc w:val="center"/>
    </w:pPr>
    <w:rPr>
      <w:rFonts w:ascii="宋体" w:hAnsi="宋体" w:eastAsia="宋体" w:cs="宋体"/>
      <w:color w:val="000000"/>
      <w:kern w:val="0"/>
      <w:sz w:val="36"/>
      <w:szCs w:val="36"/>
    </w:rPr>
  </w:style>
  <w:style w:type="paragraph" w:customStyle="1" w:styleId="10">
    <w:name w:val="Revision"/>
    <w:hidden/>
    <w:unhideWhenUsed/>
    <w:qFormat/>
    <w:uiPriority w:val="99"/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2561</Words>
  <Characters>2562</Characters>
  <Lines>47</Lines>
  <Paragraphs>13</Paragraphs>
  <TotalTime>24</TotalTime>
  <ScaleCrop>false</ScaleCrop>
  <LinksUpToDate>false</LinksUpToDate>
  <CharactersWithSpaces>3042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2023-12-09T03:03:00Z</dcterms:created>
  <dc:creator>Yangyoung Mai</dc:creator>
  <cp:lastModifiedBy>user</cp:lastModifiedBy>
  <dcterms:modified xsi:type="dcterms:W3CDTF">2024-10-14T09:37:55Z</dcterms:modified>
  <dc:title>附件2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B943DC0FD2F948B884A4C0E3743A4602_13</vt:lpwstr>
  </property>
</Properties>
</file>